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EC" w:rsidRDefault="009434EC" w:rsidP="00366E4D">
      <w:pPr>
        <w:spacing w:after="0"/>
        <w:rPr>
          <w:rFonts w:ascii="Garamond" w:hAnsi="Garamond"/>
          <w:b/>
          <w:sz w:val="16"/>
          <w:szCs w:val="16"/>
          <w:u w:val="single"/>
        </w:rPr>
      </w:pPr>
      <w:r w:rsidRPr="009434EC">
        <w:rPr>
          <w:rFonts w:ascii="Garamond" w:hAnsi="Garamond"/>
          <w:b/>
          <w:noProof/>
          <w:sz w:val="36"/>
          <w:szCs w:val="36"/>
        </w:rPr>
        <w:drawing>
          <wp:inline distT="0" distB="0" distL="0" distR="0" wp14:anchorId="595F6DEB" wp14:editId="3D08B453">
            <wp:extent cx="564487" cy="66675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itas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87" cy="6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AB7" w:rsidRPr="00FA5AB7" w:rsidRDefault="00FA5AB7" w:rsidP="0008451F">
      <w:pPr>
        <w:spacing w:after="0"/>
        <w:jc w:val="center"/>
        <w:rPr>
          <w:rFonts w:ascii="Garamond" w:hAnsi="Garamond"/>
          <w:b/>
          <w:sz w:val="16"/>
          <w:szCs w:val="16"/>
          <w:u w:val="single"/>
        </w:rPr>
      </w:pPr>
    </w:p>
    <w:p w:rsidR="00E04CF7" w:rsidRPr="009434EC" w:rsidRDefault="00EF21AC" w:rsidP="00066280">
      <w:pPr>
        <w:spacing w:after="0"/>
        <w:jc w:val="center"/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sz w:val="36"/>
          <w:szCs w:val="36"/>
          <w:u w:val="single"/>
        </w:rPr>
        <w:t>AP Adjustment</w:t>
      </w:r>
      <w:r w:rsidR="00066280">
        <w:rPr>
          <w:rFonts w:ascii="Garamond" w:hAnsi="Garamond"/>
          <w:b/>
          <w:sz w:val="36"/>
          <w:szCs w:val="36"/>
          <w:u w:val="single"/>
        </w:rPr>
        <w:t xml:space="preserve"> </w:t>
      </w:r>
      <w:r w:rsidR="003821C4">
        <w:rPr>
          <w:rFonts w:ascii="Garamond" w:hAnsi="Garamond"/>
          <w:b/>
          <w:sz w:val="36"/>
          <w:szCs w:val="36"/>
          <w:u w:val="single"/>
        </w:rPr>
        <w:t>Tip</w:t>
      </w:r>
      <w:r w:rsidR="00E04CF7" w:rsidRPr="009434EC">
        <w:rPr>
          <w:rFonts w:ascii="Garamond" w:hAnsi="Garamond"/>
          <w:b/>
          <w:sz w:val="36"/>
          <w:szCs w:val="36"/>
          <w:u w:val="single"/>
        </w:rPr>
        <w:t xml:space="preserve"> Sheet</w:t>
      </w:r>
    </w:p>
    <w:p w:rsidR="00357D51" w:rsidRPr="00403E5A" w:rsidRDefault="001671B5" w:rsidP="00357D51">
      <w:pPr>
        <w:pStyle w:val="ListParagraph"/>
        <w:numPr>
          <w:ilvl w:val="0"/>
          <w:numId w:val="1"/>
        </w:numPr>
        <w:rPr>
          <w:rFonts w:ascii="Garamond" w:hAnsi="Garamond"/>
          <w:sz w:val="25"/>
          <w:szCs w:val="25"/>
        </w:rPr>
      </w:pPr>
      <w:r w:rsidRPr="00403E5A">
        <w:rPr>
          <w:rFonts w:ascii="Garamond" w:hAnsi="Garamond"/>
          <w:sz w:val="25"/>
          <w:szCs w:val="25"/>
        </w:rPr>
        <w:t xml:space="preserve">You may be both a </w:t>
      </w:r>
      <w:r w:rsidR="007A1590" w:rsidRPr="00403E5A">
        <w:rPr>
          <w:rFonts w:ascii="Garamond" w:hAnsi="Garamond"/>
          <w:sz w:val="25"/>
          <w:szCs w:val="25"/>
        </w:rPr>
        <w:t xml:space="preserve">requester </w:t>
      </w:r>
      <w:r w:rsidRPr="00403E5A">
        <w:rPr>
          <w:rFonts w:ascii="Garamond" w:hAnsi="Garamond"/>
          <w:sz w:val="25"/>
          <w:szCs w:val="25"/>
        </w:rPr>
        <w:t>and an approver, but you won’t be able to approve your own adjustments</w:t>
      </w:r>
      <w:r w:rsidR="007A1590" w:rsidRPr="00403E5A">
        <w:rPr>
          <w:rFonts w:ascii="Garamond" w:hAnsi="Garamond"/>
          <w:sz w:val="25"/>
          <w:szCs w:val="25"/>
        </w:rPr>
        <w:t>. By default requestors can also approve.</w:t>
      </w:r>
    </w:p>
    <w:p w:rsidR="001671B5" w:rsidRPr="00403E5A" w:rsidRDefault="00496D34" w:rsidP="00357D51">
      <w:pPr>
        <w:pStyle w:val="ListParagraph"/>
        <w:numPr>
          <w:ilvl w:val="0"/>
          <w:numId w:val="1"/>
        </w:numPr>
        <w:rPr>
          <w:rFonts w:ascii="Garamond" w:hAnsi="Garamond"/>
          <w:sz w:val="25"/>
          <w:szCs w:val="25"/>
        </w:rPr>
      </w:pPr>
      <w:r w:rsidRPr="00403E5A">
        <w:rPr>
          <w:rFonts w:ascii="Garamond" w:hAnsi="Garamond"/>
          <w:sz w:val="25"/>
          <w:szCs w:val="25"/>
        </w:rPr>
        <w:t xml:space="preserve">If you are interested in a paper record of the full transaction the “Summary of Changes” screen </w:t>
      </w:r>
      <w:r w:rsidR="00387C6A" w:rsidRPr="00403E5A">
        <w:rPr>
          <w:rFonts w:ascii="Garamond" w:hAnsi="Garamond"/>
          <w:sz w:val="25"/>
          <w:szCs w:val="25"/>
        </w:rPr>
        <w:t>will show you both the old and new 33-digit coding for your adjustment</w:t>
      </w:r>
      <w:r w:rsidR="00F8612C" w:rsidRPr="00403E5A">
        <w:rPr>
          <w:rFonts w:ascii="Garamond" w:hAnsi="Garamond"/>
          <w:sz w:val="25"/>
          <w:szCs w:val="25"/>
        </w:rPr>
        <w:t>.</w:t>
      </w:r>
    </w:p>
    <w:p w:rsidR="00387C6A" w:rsidRPr="00403E5A" w:rsidRDefault="00387C6A" w:rsidP="00357D51">
      <w:pPr>
        <w:pStyle w:val="ListParagraph"/>
        <w:numPr>
          <w:ilvl w:val="0"/>
          <w:numId w:val="1"/>
        </w:numPr>
        <w:rPr>
          <w:rFonts w:ascii="Garamond" w:hAnsi="Garamond"/>
          <w:sz w:val="25"/>
          <w:szCs w:val="25"/>
        </w:rPr>
      </w:pPr>
      <w:r w:rsidRPr="00403E5A">
        <w:rPr>
          <w:rFonts w:ascii="Garamond" w:hAnsi="Garamond"/>
          <w:sz w:val="25"/>
          <w:szCs w:val="25"/>
        </w:rPr>
        <w:t>Note that neither</w:t>
      </w:r>
      <w:r w:rsidR="00F8612C" w:rsidRPr="00403E5A">
        <w:rPr>
          <w:rFonts w:ascii="Garamond" w:hAnsi="Garamond"/>
          <w:sz w:val="25"/>
          <w:szCs w:val="25"/>
        </w:rPr>
        <w:t xml:space="preserve"> preparers nor approvers have a</w:t>
      </w:r>
      <w:r w:rsidRPr="00403E5A">
        <w:rPr>
          <w:rFonts w:ascii="Garamond" w:hAnsi="Garamond"/>
          <w:sz w:val="25"/>
          <w:szCs w:val="25"/>
        </w:rPr>
        <w:t xml:space="preserve"> dollar transaction limits since this is a zero dollar</w:t>
      </w:r>
      <w:r w:rsidR="00F06879" w:rsidRPr="00403E5A">
        <w:rPr>
          <w:rFonts w:ascii="Garamond" w:hAnsi="Garamond"/>
          <w:sz w:val="25"/>
          <w:szCs w:val="25"/>
        </w:rPr>
        <w:t xml:space="preserve"> transaction as it has already </w:t>
      </w:r>
      <w:r w:rsidRPr="00403E5A">
        <w:rPr>
          <w:rFonts w:ascii="Garamond" w:hAnsi="Garamond"/>
          <w:sz w:val="25"/>
          <w:szCs w:val="25"/>
        </w:rPr>
        <w:t>been approved</w:t>
      </w:r>
      <w:r w:rsidR="00F8612C" w:rsidRPr="00403E5A">
        <w:rPr>
          <w:rFonts w:ascii="Garamond" w:hAnsi="Garamond"/>
          <w:sz w:val="25"/>
          <w:szCs w:val="25"/>
        </w:rPr>
        <w:t>.</w:t>
      </w:r>
    </w:p>
    <w:p w:rsidR="00F8612C" w:rsidRPr="00403E5A" w:rsidRDefault="00F71549" w:rsidP="00F8612C">
      <w:pPr>
        <w:pStyle w:val="ListParagraph"/>
        <w:numPr>
          <w:ilvl w:val="0"/>
          <w:numId w:val="1"/>
        </w:numPr>
        <w:rPr>
          <w:rFonts w:ascii="Garamond" w:hAnsi="Garamond"/>
          <w:sz w:val="25"/>
          <w:szCs w:val="25"/>
        </w:rPr>
      </w:pPr>
      <w:r w:rsidRPr="00403E5A">
        <w:rPr>
          <w:rFonts w:ascii="Garamond" w:hAnsi="Garamond"/>
          <w:sz w:val="25"/>
          <w:szCs w:val="25"/>
        </w:rPr>
        <w:t>Any transaction that flows through Accounts Payable will be available in AP Adjustments. For instance if someone is reimbursed for something that should be an</w:t>
      </w:r>
      <w:r w:rsidR="00F8612C" w:rsidRPr="00403E5A">
        <w:rPr>
          <w:rFonts w:ascii="Garamond" w:hAnsi="Garamond"/>
          <w:sz w:val="25"/>
          <w:szCs w:val="25"/>
        </w:rPr>
        <w:t xml:space="preserve"> asset, that change can be made.</w:t>
      </w:r>
    </w:p>
    <w:p w:rsidR="00F8612C" w:rsidRPr="00403E5A" w:rsidRDefault="00F8612C" w:rsidP="00F8612C">
      <w:pPr>
        <w:pStyle w:val="ListParagraph"/>
        <w:numPr>
          <w:ilvl w:val="0"/>
          <w:numId w:val="1"/>
        </w:numPr>
        <w:rPr>
          <w:rFonts w:ascii="Garamond" w:hAnsi="Garamond"/>
          <w:sz w:val="25"/>
          <w:szCs w:val="25"/>
        </w:rPr>
      </w:pPr>
      <w:r w:rsidRPr="00403E5A">
        <w:rPr>
          <w:rFonts w:ascii="Garamond" w:hAnsi="Garamond"/>
          <w:sz w:val="25"/>
          <w:szCs w:val="25"/>
        </w:rPr>
        <w:t xml:space="preserve">Remember that </w:t>
      </w:r>
      <w:r w:rsidR="001D5159" w:rsidRPr="00403E5A">
        <w:rPr>
          <w:rFonts w:ascii="Garamond" w:hAnsi="Garamond"/>
          <w:sz w:val="25"/>
          <w:szCs w:val="25"/>
        </w:rPr>
        <w:t>your Invoice number is REQUIRED</w:t>
      </w:r>
      <w:r w:rsidRPr="00403E5A">
        <w:rPr>
          <w:rFonts w:ascii="Garamond" w:hAnsi="Garamond"/>
          <w:sz w:val="25"/>
          <w:szCs w:val="25"/>
        </w:rPr>
        <w:t xml:space="preserve"> to make an adjustment.</w:t>
      </w:r>
    </w:p>
    <w:p w:rsidR="00F8612C" w:rsidRPr="00403E5A" w:rsidRDefault="00F8612C" w:rsidP="00F8612C">
      <w:pPr>
        <w:pStyle w:val="ListParagraph"/>
        <w:numPr>
          <w:ilvl w:val="0"/>
          <w:numId w:val="1"/>
        </w:numPr>
        <w:rPr>
          <w:rFonts w:ascii="Garamond" w:hAnsi="Garamond"/>
          <w:sz w:val="25"/>
          <w:szCs w:val="25"/>
        </w:rPr>
      </w:pPr>
      <w:r w:rsidRPr="00403E5A">
        <w:rPr>
          <w:rFonts w:ascii="Garamond" w:hAnsi="Garamond"/>
          <w:sz w:val="25"/>
          <w:szCs w:val="25"/>
        </w:rPr>
        <w:t>Before you begin make sure that you know who</w:t>
      </w:r>
      <w:r w:rsidR="00845D3D" w:rsidRPr="00403E5A">
        <w:rPr>
          <w:rFonts w:ascii="Garamond" w:hAnsi="Garamond"/>
          <w:sz w:val="25"/>
          <w:szCs w:val="25"/>
        </w:rPr>
        <w:t xml:space="preserve"> your approver is, and that they</w:t>
      </w:r>
      <w:r w:rsidRPr="00403E5A">
        <w:rPr>
          <w:rFonts w:ascii="Garamond" w:hAnsi="Garamond"/>
          <w:sz w:val="25"/>
          <w:szCs w:val="25"/>
        </w:rPr>
        <w:t xml:space="preserve"> are in the office.</w:t>
      </w:r>
    </w:p>
    <w:p w:rsidR="00F8612C" w:rsidRPr="00403E5A" w:rsidRDefault="00F8612C" w:rsidP="00F8612C">
      <w:pPr>
        <w:pStyle w:val="ListParagraph"/>
        <w:numPr>
          <w:ilvl w:val="0"/>
          <w:numId w:val="1"/>
        </w:numPr>
        <w:rPr>
          <w:rFonts w:ascii="Garamond" w:hAnsi="Garamond"/>
          <w:sz w:val="25"/>
          <w:szCs w:val="25"/>
        </w:rPr>
      </w:pPr>
      <w:r w:rsidRPr="00403E5A">
        <w:rPr>
          <w:rFonts w:ascii="Garamond" w:hAnsi="Garamond"/>
          <w:sz w:val="25"/>
          <w:szCs w:val="25"/>
        </w:rPr>
        <w:t>It is the responsibility of the approver to confirm the adjustment being made is related to an asset.</w:t>
      </w:r>
    </w:p>
    <w:p w:rsidR="00F8612C" w:rsidRPr="00403E5A" w:rsidRDefault="00F8612C" w:rsidP="00F8612C">
      <w:pPr>
        <w:pStyle w:val="ListParagraph"/>
        <w:numPr>
          <w:ilvl w:val="0"/>
          <w:numId w:val="1"/>
        </w:numPr>
        <w:rPr>
          <w:rFonts w:ascii="Garamond" w:hAnsi="Garamond"/>
          <w:sz w:val="25"/>
          <w:szCs w:val="25"/>
        </w:rPr>
      </w:pPr>
      <w:r w:rsidRPr="00403E5A">
        <w:rPr>
          <w:rFonts w:ascii="Garamond" w:hAnsi="Garamond"/>
          <w:sz w:val="25"/>
          <w:szCs w:val="25"/>
        </w:rPr>
        <w:t>Internal billing changes are still processed through journal voucher (as there is no invoice number)</w:t>
      </w:r>
      <w:r w:rsidR="00366E4D" w:rsidRPr="00403E5A">
        <w:rPr>
          <w:rFonts w:ascii="Garamond" w:hAnsi="Garamond"/>
          <w:sz w:val="25"/>
          <w:szCs w:val="25"/>
        </w:rPr>
        <w:t>.</w:t>
      </w:r>
    </w:p>
    <w:p w:rsidR="00F71549" w:rsidRPr="00403E5A" w:rsidRDefault="00F8612C" w:rsidP="00F8612C">
      <w:pPr>
        <w:pStyle w:val="ListParagraph"/>
        <w:numPr>
          <w:ilvl w:val="0"/>
          <w:numId w:val="1"/>
        </w:numPr>
        <w:rPr>
          <w:rFonts w:ascii="Garamond" w:hAnsi="Garamond"/>
          <w:sz w:val="25"/>
          <w:szCs w:val="25"/>
        </w:rPr>
      </w:pPr>
      <w:r w:rsidRPr="00403E5A">
        <w:rPr>
          <w:rFonts w:ascii="Garamond" w:hAnsi="Garamond"/>
          <w:sz w:val="25"/>
          <w:szCs w:val="25"/>
        </w:rPr>
        <w:t>Approvers should remember that rejecting an adjustment will totally end the action. If there need to be changes they can “request more information” to initiate the edit process.</w:t>
      </w:r>
    </w:p>
    <w:p w:rsidR="009B70B0" w:rsidRPr="00403E5A" w:rsidRDefault="009B70B0" w:rsidP="00357D51">
      <w:pPr>
        <w:pStyle w:val="ListParagraph"/>
        <w:numPr>
          <w:ilvl w:val="0"/>
          <w:numId w:val="1"/>
        </w:numPr>
        <w:rPr>
          <w:rFonts w:ascii="Garamond" w:hAnsi="Garamond"/>
          <w:sz w:val="25"/>
          <w:szCs w:val="25"/>
        </w:rPr>
      </w:pPr>
      <w:r w:rsidRPr="00403E5A">
        <w:rPr>
          <w:rFonts w:ascii="Garamond" w:hAnsi="Garamond"/>
          <w:sz w:val="25"/>
          <w:szCs w:val="25"/>
        </w:rPr>
        <w:t>Asset object codes and descriptions are:</w:t>
      </w:r>
    </w:p>
    <w:tbl>
      <w:tblPr>
        <w:tblW w:w="8115" w:type="dxa"/>
        <w:tblInd w:w="93" w:type="dxa"/>
        <w:tblLook w:val="04A0" w:firstRow="1" w:lastRow="0" w:firstColumn="1" w:lastColumn="0" w:noHBand="0" w:noVBand="1"/>
      </w:tblPr>
      <w:tblGrid>
        <w:gridCol w:w="780"/>
        <w:gridCol w:w="7335"/>
      </w:tblGrid>
      <w:tr w:rsidR="00D7376F" w:rsidRPr="00403E5A" w:rsidTr="00403E5A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6800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Equipment,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Furn+Fixtures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 (Non-Consolidating Tubs Only)</w:t>
            </w:r>
          </w:p>
        </w:tc>
      </w:tr>
      <w:tr w:rsidR="00D7376F" w:rsidRPr="00403E5A" w:rsidTr="00403E5A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6801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Noncomputer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Equip,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Non-Sponsored^Equip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</w:t>
            </w:r>
          </w:p>
        </w:tc>
      </w:tr>
      <w:tr w:rsidR="00D7376F" w:rsidRPr="00403E5A" w:rsidTr="00403E5A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6802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Noncomputer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Equip,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Sponsored^Equip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</w:t>
            </w:r>
          </w:p>
        </w:tc>
      </w:tr>
      <w:tr w:rsidR="00D7376F" w:rsidRPr="00403E5A" w:rsidTr="00403E5A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6803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Computer,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Non-Sponsored^Equip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</w:t>
            </w:r>
          </w:p>
        </w:tc>
      </w:tr>
      <w:tr w:rsidR="00D7376F" w:rsidRPr="00403E5A" w:rsidTr="00403E5A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6804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Computer,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Sponsored^Equip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</w:t>
            </w:r>
          </w:p>
        </w:tc>
        <w:bookmarkStart w:id="0" w:name="_GoBack"/>
        <w:bookmarkEnd w:id="0"/>
      </w:tr>
      <w:tr w:rsidR="00D7376F" w:rsidRPr="00403E5A" w:rsidTr="00403E5A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6805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Residential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Furn+Fixtures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Non-Sponsored^Equip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</w:t>
            </w:r>
          </w:p>
        </w:tc>
      </w:tr>
      <w:tr w:rsidR="00D7376F" w:rsidRPr="00403E5A" w:rsidTr="00403E5A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6806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Residential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Furn+Fixtures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Sponsored^Equip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</w:t>
            </w:r>
          </w:p>
        </w:tc>
      </w:tr>
      <w:tr w:rsidR="00D7376F" w:rsidRPr="00403E5A" w:rsidTr="00403E5A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6807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Office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Furn+Fixtures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Non-Sponsored^Equip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</w:t>
            </w:r>
          </w:p>
        </w:tc>
      </w:tr>
      <w:tr w:rsidR="00D7376F" w:rsidRPr="00403E5A" w:rsidTr="00403E5A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6808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Office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Furn+Fixtures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Sponsored^Equip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</w:t>
            </w:r>
          </w:p>
        </w:tc>
      </w:tr>
      <w:tr w:rsidR="00D7376F" w:rsidRPr="00403E5A" w:rsidTr="00403E5A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6809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Vehicle,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Non-Sponsored^Equip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</w:t>
            </w:r>
          </w:p>
        </w:tc>
      </w:tr>
      <w:tr w:rsidR="00D7376F" w:rsidRPr="00403E5A" w:rsidTr="00403E5A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6810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Vehicle,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Sponsored^Equip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</w:t>
            </w:r>
          </w:p>
        </w:tc>
      </w:tr>
      <w:tr w:rsidR="00D7376F" w:rsidRPr="00403E5A" w:rsidTr="00403E5A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6811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Non-Sponsored Work in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Progress^Equip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</w:t>
            </w:r>
          </w:p>
        </w:tc>
      </w:tr>
      <w:tr w:rsidR="00D7376F" w:rsidRPr="00403E5A" w:rsidTr="00403E5A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6812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Sponsored Work in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Progress^Equip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</w:t>
            </w:r>
          </w:p>
        </w:tc>
      </w:tr>
      <w:tr w:rsidR="00D7376F" w:rsidRPr="00403E5A" w:rsidTr="00403E5A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6813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Scientific Equipment,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Non-Sponsored^Equip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</w:t>
            </w:r>
          </w:p>
        </w:tc>
      </w:tr>
      <w:tr w:rsidR="00D7376F" w:rsidRPr="00403E5A" w:rsidTr="00403E5A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6814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Scientific Equipment,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Sponsored^Equip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</w:t>
            </w:r>
          </w:p>
        </w:tc>
      </w:tr>
      <w:tr w:rsidR="00D7376F" w:rsidRPr="00403E5A" w:rsidTr="00403E5A">
        <w:trPr>
          <w:trHeight w:val="153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6815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Software, </w:t>
            </w:r>
            <w:proofErr w:type="spellStart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Non-Sponsored^Equip</w:t>
            </w:r>
            <w:proofErr w:type="spellEnd"/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 xml:space="preserve"> &gt;=$5000</w:t>
            </w:r>
          </w:p>
        </w:tc>
      </w:tr>
      <w:tr w:rsidR="00D7376F" w:rsidRPr="00403E5A" w:rsidTr="00403E5A">
        <w:trPr>
          <w:trHeight w:val="16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6816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6F" w:rsidRPr="00403E5A" w:rsidRDefault="00D7376F" w:rsidP="00D7376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</w:pPr>
            <w:r w:rsidRPr="00403E5A">
              <w:rPr>
                <w:rFonts w:ascii="Garamond" w:eastAsia="Times New Roman" w:hAnsi="Garamond" w:cs="Arial"/>
                <w:color w:val="000000"/>
                <w:sz w:val="25"/>
                <w:szCs w:val="25"/>
              </w:rPr>
              <w:t>Software, Sponsored ^Equip &gt;=$5000</w:t>
            </w:r>
          </w:p>
        </w:tc>
      </w:tr>
    </w:tbl>
    <w:p w:rsidR="00925D53" w:rsidRPr="00403E5A" w:rsidRDefault="00925D53" w:rsidP="00F8612C">
      <w:pPr>
        <w:rPr>
          <w:rFonts w:ascii="Garamond" w:hAnsi="Garamond"/>
          <w:sz w:val="25"/>
          <w:szCs w:val="25"/>
        </w:rPr>
      </w:pPr>
    </w:p>
    <w:sectPr w:rsidR="00925D53" w:rsidRPr="00403E5A" w:rsidSect="00366E4D">
      <w:footerReference w:type="default" r:id="rId9"/>
      <w:pgSz w:w="12240" w:h="15840"/>
      <w:pgMar w:top="864" w:right="144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07A" w:rsidRDefault="00D3207A" w:rsidP="00D3207A">
      <w:pPr>
        <w:spacing w:after="0" w:line="240" w:lineRule="auto"/>
      </w:pPr>
      <w:r>
        <w:separator/>
      </w:r>
    </w:p>
  </w:endnote>
  <w:endnote w:type="continuationSeparator" w:id="0">
    <w:p w:rsidR="00D3207A" w:rsidRDefault="00D3207A" w:rsidP="00D3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7A" w:rsidRPr="00D3207A" w:rsidRDefault="00EF21AC">
    <w:pPr>
      <w:pStyle w:val="Footer"/>
      <w:rPr>
        <w:rFonts w:ascii="Garamond" w:hAnsi="Garamond"/>
      </w:rPr>
    </w:pPr>
    <w:r>
      <w:rPr>
        <w:rFonts w:ascii="Garamond" w:hAnsi="Garamond"/>
      </w:rPr>
      <w:t>AP Adjustment Tips Sheet 3.14</w:t>
    </w:r>
    <w:r w:rsidR="00D3207A" w:rsidRPr="00D3207A">
      <w:rPr>
        <w:rFonts w:ascii="Garamond" w:hAnsi="Garamond"/>
      </w:rPr>
      <w:t>.14</w:t>
    </w:r>
  </w:p>
  <w:p w:rsidR="00D3207A" w:rsidRDefault="00D32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07A" w:rsidRDefault="00D3207A" w:rsidP="00D3207A">
      <w:pPr>
        <w:spacing w:after="0" w:line="240" w:lineRule="auto"/>
      </w:pPr>
      <w:r>
        <w:separator/>
      </w:r>
    </w:p>
  </w:footnote>
  <w:footnote w:type="continuationSeparator" w:id="0">
    <w:p w:rsidR="00D3207A" w:rsidRDefault="00D3207A" w:rsidP="00D32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214A6"/>
    <w:multiLevelType w:val="hybridMultilevel"/>
    <w:tmpl w:val="E5966D5C"/>
    <w:lvl w:ilvl="0" w:tplc="155CA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F7"/>
    <w:rsid w:val="000072FA"/>
    <w:rsid w:val="00066280"/>
    <w:rsid w:val="0008451F"/>
    <w:rsid w:val="00087FD2"/>
    <w:rsid w:val="00091139"/>
    <w:rsid w:val="001671B5"/>
    <w:rsid w:val="001C4A5F"/>
    <w:rsid w:val="001C7A7C"/>
    <w:rsid w:val="001D5159"/>
    <w:rsid w:val="002244AA"/>
    <w:rsid w:val="00290657"/>
    <w:rsid w:val="00295AAF"/>
    <w:rsid w:val="002A7743"/>
    <w:rsid w:val="003048D7"/>
    <w:rsid w:val="003444CD"/>
    <w:rsid w:val="00356F10"/>
    <w:rsid w:val="00357D51"/>
    <w:rsid w:val="00364C39"/>
    <w:rsid w:val="00366E4D"/>
    <w:rsid w:val="003821C4"/>
    <w:rsid w:val="00387465"/>
    <w:rsid w:val="00387C6A"/>
    <w:rsid w:val="003B0FE9"/>
    <w:rsid w:val="00403E5A"/>
    <w:rsid w:val="00496D34"/>
    <w:rsid w:val="004A2203"/>
    <w:rsid w:val="004D04B4"/>
    <w:rsid w:val="00542236"/>
    <w:rsid w:val="0058163C"/>
    <w:rsid w:val="005C0C37"/>
    <w:rsid w:val="00606155"/>
    <w:rsid w:val="00663BE7"/>
    <w:rsid w:val="006835E5"/>
    <w:rsid w:val="006A21DC"/>
    <w:rsid w:val="006E6073"/>
    <w:rsid w:val="006E77F3"/>
    <w:rsid w:val="00736F59"/>
    <w:rsid w:val="00744695"/>
    <w:rsid w:val="007A1590"/>
    <w:rsid w:val="007A2040"/>
    <w:rsid w:val="00845D3D"/>
    <w:rsid w:val="008616F5"/>
    <w:rsid w:val="008B1C06"/>
    <w:rsid w:val="008F6127"/>
    <w:rsid w:val="00905357"/>
    <w:rsid w:val="00925D53"/>
    <w:rsid w:val="009434EC"/>
    <w:rsid w:val="009A5AAC"/>
    <w:rsid w:val="009B70B0"/>
    <w:rsid w:val="00A23C09"/>
    <w:rsid w:val="00AC0D0C"/>
    <w:rsid w:val="00BD3413"/>
    <w:rsid w:val="00CE46C5"/>
    <w:rsid w:val="00D04936"/>
    <w:rsid w:val="00D3207A"/>
    <w:rsid w:val="00D7376F"/>
    <w:rsid w:val="00D93196"/>
    <w:rsid w:val="00DD7007"/>
    <w:rsid w:val="00E04CF7"/>
    <w:rsid w:val="00E34DE7"/>
    <w:rsid w:val="00E51959"/>
    <w:rsid w:val="00E67F20"/>
    <w:rsid w:val="00EF0B25"/>
    <w:rsid w:val="00EF21AC"/>
    <w:rsid w:val="00F06879"/>
    <w:rsid w:val="00F2142E"/>
    <w:rsid w:val="00F71549"/>
    <w:rsid w:val="00F8535D"/>
    <w:rsid w:val="00F8612C"/>
    <w:rsid w:val="00FA5AB7"/>
    <w:rsid w:val="00FC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C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60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4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07A"/>
  </w:style>
  <w:style w:type="paragraph" w:styleId="Footer">
    <w:name w:val="footer"/>
    <w:basedOn w:val="Normal"/>
    <w:link w:val="FooterChar"/>
    <w:uiPriority w:val="99"/>
    <w:unhideWhenUsed/>
    <w:rsid w:val="00D3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C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60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4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07A"/>
  </w:style>
  <w:style w:type="paragraph" w:styleId="Footer">
    <w:name w:val="footer"/>
    <w:basedOn w:val="Normal"/>
    <w:link w:val="FooterChar"/>
    <w:uiPriority w:val="99"/>
    <w:unhideWhenUsed/>
    <w:rsid w:val="00D3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Joanna Grossman</dc:creator>
  <cp:lastModifiedBy>Miller, Joanna Grossman</cp:lastModifiedBy>
  <cp:revision>10</cp:revision>
  <cp:lastPrinted>2014-03-21T18:41:00Z</cp:lastPrinted>
  <dcterms:created xsi:type="dcterms:W3CDTF">2014-03-14T17:17:00Z</dcterms:created>
  <dcterms:modified xsi:type="dcterms:W3CDTF">2014-03-21T20:25:00Z</dcterms:modified>
</cp:coreProperties>
</file>