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D4B" w:rsidRPr="000F61B4" w:rsidRDefault="008F00F2">
      <w:pPr>
        <w:rPr>
          <w:rFonts w:ascii="Garamond" w:hAnsi="Garamond"/>
          <w:b/>
          <w:sz w:val="28"/>
          <w:szCs w:val="28"/>
        </w:rPr>
      </w:pPr>
      <w:r w:rsidRPr="000F61B4">
        <w:rPr>
          <w:rFonts w:ascii="Garamond" w:hAnsi="Garamond"/>
          <w:b/>
          <w:sz w:val="28"/>
          <w:szCs w:val="28"/>
        </w:rPr>
        <w:t>Timing of Adjustment</w:t>
      </w:r>
    </w:p>
    <w:p w:rsidR="008F00F2" w:rsidRPr="00A83ABB" w:rsidRDefault="008F00F2" w:rsidP="00CC6AEA">
      <w:pPr>
        <w:pStyle w:val="ListParagraph"/>
        <w:numPr>
          <w:ilvl w:val="0"/>
          <w:numId w:val="9"/>
        </w:numPr>
        <w:rPr>
          <w:rFonts w:ascii="Garamond" w:hAnsi="Garamond"/>
          <w:sz w:val="24"/>
          <w:szCs w:val="24"/>
        </w:rPr>
      </w:pPr>
      <w:r w:rsidRPr="00A83ABB">
        <w:rPr>
          <w:rFonts w:ascii="Garamond" w:hAnsi="Garamond"/>
          <w:sz w:val="24"/>
          <w:szCs w:val="24"/>
        </w:rPr>
        <w:t>Can you move an asset to a prior fiscal year?</w:t>
      </w:r>
    </w:p>
    <w:p w:rsidR="008F00F2" w:rsidRPr="00A83ABB" w:rsidRDefault="008F00F2" w:rsidP="00CC6AEA">
      <w:pPr>
        <w:pStyle w:val="ListParagraph"/>
        <w:numPr>
          <w:ilvl w:val="1"/>
          <w:numId w:val="9"/>
        </w:numPr>
        <w:rPr>
          <w:rFonts w:ascii="Garamond" w:hAnsi="Garamond"/>
          <w:color w:val="0070C0"/>
          <w:sz w:val="24"/>
          <w:szCs w:val="24"/>
        </w:rPr>
      </w:pPr>
      <w:r w:rsidRPr="00A83ABB">
        <w:rPr>
          <w:rFonts w:ascii="Garamond" w:hAnsi="Garamond"/>
          <w:color w:val="0070C0"/>
          <w:sz w:val="24"/>
          <w:szCs w:val="24"/>
        </w:rPr>
        <w:t>AP Adjustments can only be done in the periods that are open in AP. At year end, you currently have the opportunity to make changes for ten business days before AP closes, by selecting the previous period in the previous year (which would be JUN-14)</w:t>
      </w:r>
    </w:p>
    <w:p w:rsidR="00564337" w:rsidRPr="00A83ABB" w:rsidRDefault="00564337" w:rsidP="00CC6AEA">
      <w:pPr>
        <w:pStyle w:val="ListParagraph"/>
        <w:numPr>
          <w:ilvl w:val="0"/>
          <w:numId w:val="9"/>
        </w:numPr>
        <w:rPr>
          <w:rFonts w:ascii="Garamond" w:hAnsi="Garamond"/>
          <w:sz w:val="24"/>
          <w:szCs w:val="24"/>
        </w:rPr>
      </w:pPr>
      <w:r w:rsidRPr="00A83ABB">
        <w:rPr>
          <w:rFonts w:ascii="Garamond" w:hAnsi="Garamond"/>
          <w:sz w:val="24"/>
          <w:szCs w:val="24"/>
        </w:rPr>
        <w:t>If AP Adjustments goes live April 1</w:t>
      </w:r>
      <w:r w:rsidRPr="00A83ABB">
        <w:rPr>
          <w:rFonts w:ascii="Garamond" w:hAnsi="Garamond"/>
          <w:sz w:val="24"/>
          <w:szCs w:val="24"/>
          <w:vertAlign w:val="superscript"/>
        </w:rPr>
        <w:t>st</w:t>
      </w:r>
      <w:r w:rsidRPr="00A83ABB">
        <w:rPr>
          <w:rFonts w:ascii="Garamond" w:hAnsi="Garamond"/>
          <w:sz w:val="24"/>
          <w:szCs w:val="24"/>
        </w:rPr>
        <w:t xml:space="preserve"> but Fixed Assets doesn’t go live until July 1</w:t>
      </w:r>
      <w:r w:rsidRPr="00A83ABB">
        <w:rPr>
          <w:rFonts w:ascii="Garamond" w:hAnsi="Garamond"/>
          <w:sz w:val="24"/>
          <w:szCs w:val="24"/>
          <w:vertAlign w:val="superscript"/>
        </w:rPr>
        <w:t>st</w:t>
      </w:r>
      <w:r w:rsidRPr="00A83ABB">
        <w:rPr>
          <w:rFonts w:ascii="Garamond" w:hAnsi="Garamond"/>
          <w:sz w:val="24"/>
          <w:szCs w:val="24"/>
        </w:rPr>
        <w:t>, what happens to the AP Adjustment data entered in April, May and June? Where does it go?</w:t>
      </w:r>
    </w:p>
    <w:p w:rsidR="00564337" w:rsidRPr="00A83ABB" w:rsidRDefault="00564337" w:rsidP="00CC6AEA">
      <w:pPr>
        <w:pStyle w:val="ListParagraph"/>
        <w:numPr>
          <w:ilvl w:val="1"/>
          <w:numId w:val="9"/>
        </w:numPr>
        <w:rPr>
          <w:rFonts w:ascii="Garamond" w:hAnsi="Garamond"/>
          <w:sz w:val="24"/>
          <w:szCs w:val="24"/>
        </w:rPr>
      </w:pPr>
      <w:r w:rsidRPr="00A83ABB">
        <w:rPr>
          <w:rFonts w:ascii="Garamond" w:hAnsi="Garamond"/>
          <w:color w:val="0070C0"/>
          <w:sz w:val="24"/>
          <w:szCs w:val="24"/>
        </w:rPr>
        <w:t>It flows into AP and into the GL</w:t>
      </w:r>
    </w:p>
    <w:p w:rsidR="00A73185" w:rsidRPr="00A83ABB" w:rsidRDefault="00A73185" w:rsidP="00CC6AEA">
      <w:pPr>
        <w:pStyle w:val="ListParagraph"/>
        <w:numPr>
          <w:ilvl w:val="0"/>
          <w:numId w:val="9"/>
        </w:numPr>
        <w:rPr>
          <w:rFonts w:ascii="Garamond" w:hAnsi="Garamond"/>
          <w:sz w:val="24"/>
          <w:szCs w:val="24"/>
        </w:rPr>
      </w:pPr>
      <w:r w:rsidRPr="00A83ABB">
        <w:rPr>
          <w:rFonts w:ascii="Garamond" w:hAnsi="Garamond"/>
          <w:sz w:val="24"/>
          <w:szCs w:val="24"/>
        </w:rPr>
        <w:t>Is the date reflected on the AP Adjustment is that the date the adjustment was created or approved?</w:t>
      </w:r>
    </w:p>
    <w:p w:rsidR="00564337" w:rsidRPr="00117B0D" w:rsidRDefault="00A73185" w:rsidP="00117B0D">
      <w:pPr>
        <w:pStyle w:val="ListParagraph"/>
        <w:numPr>
          <w:ilvl w:val="1"/>
          <w:numId w:val="9"/>
        </w:numPr>
        <w:rPr>
          <w:rFonts w:ascii="Garamond" w:hAnsi="Garamond"/>
          <w:sz w:val="24"/>
          <w:szCs w:val="24"/>
        </w:rPr>
      </w:pPr>
      <w:r w:rsidRPr="00A83ABB">
        <w:rPr>
          <w:rFonts w:ascii="Garamond" w:hAnsi="Garamond"/>
          <w:color w:val="0070C0"/>
          <w:sz w:val="24"/>
          <w:szCs w:val="24"/>
        </w:rPr>
        <w:t>The Invoice Date will be the date that the invoice is imported into Accounts Payable – so the ‘Approved’ date</w:t>
      </w:r>
    </w:p>
    <w:p w:rsidR="008F00F2" w:rsidRPr="00117B0D" w:rsidRDefault="008F00F2">
      <w:pPr>
        <w:rPr>
          <w:rFonts w:ascii="Garamond" w:hAnsi="Garamond"/>
          <w:b/>
          <w:sz w:val="28"/>
          <w:szCs w:val="28"/>
        </w:rPr>
      </w:pPr>
      <w:r w:rsidRPr="00117B0D">
        <w:rPr>
          <w:rFonts w:ascii="Garamond" w:hAnsi="Garamond"/>
          <w:b/>
          <w:sz w:val="28"/>
          <w:szCs w:val="28"/>
        </w:rPr>
        <w:t xml:space="preserve">Origin of </w:t>
      </w:r>
      <w:r w:rsidR="00564337" w:rsidRPr="00117B0D">
        <w:rPr>
          <w:rFonts w:ascii="Garamond" w:hAnsi="Garamond"/>
          <w:b/>
          <w:sz w:val="28"/>
          <w:szCs w:val="28"/>
        </w:rPr>
        <w:t>Payment</w:t>
      </w:r>
    </w:p>
    <w:p w:rsidR="008F00F2" w:rsidRPr="00A83ABB" w:rsidRDefault="008F00F2" w:rsidP="00CC6AEA">
      <w:pPr>
        <w:pStyle w:val="ListParagraph"/>
        <w:numPr>
          <w:ilvl w:val="0"/>
          <w:numId w:val="10"/>
        </w:numPr>
        <w:rPr>
          <w:rFonts w:ascii="Garamond" w:hAnsi="Garamond"/>
          <w:sz w:val="24"/>
          <w:szCs w:val="24"/>
        </w:rPr>
      </w:pPr>
      <w:r w:rsidRPr="00A83ABB">
        <w:rPr>
          <w:rFonts w:ascii="Garamond" w:hAnsi="Garamond"/>
          <w:sz w:val="24"/>
          <w:szCs w:val="24"/>
        </w:rPr>
        <w:t>If an employee purchases an asset (out of pocket or with a corporate card), how do you search in the system if an invoice number was not captured?</w:t>
      </w:r>
    </w:p>
    <w:p w:rsidR="008F00F2" w:rsidRPr="00A83ABB" w:rsidRDefault="008F00F2" w:rsidP="00CC6AEA">
      <w:pPr>
        <w:pStyle w:val="ListParagraph"/>
        <w:numPr>
          <w:ilvl w:val="1"/>
          <w:numId w:val="10"/>
        </w:numPr>
        <w:rPr>
          <w:rFonts w:ascii="Garamond" w:hAnsi="Garamond"/>
          <w:color w:val="0070C0"/>
          <w:sz w:val="24"/>
          <w:szCs w:val="24"/>
        </w:rPr>
      </w:pPr>
      <w:r w:rsidRPr="00A83ABB">
        <w:rPr>
          <w:rFonts w:ascii="Garamond" w:hAnsi="Garamond"/>
          <w:color w:val="0070C0"/>
          <w:sz w:val="24"/>
          <w:szCs w:val="24"/>
        </w:rPr>
        <w:t xml:space="preserve">Only invoices that are processed through Central AP can be searched. If they do their reimbursement or Corporate Card payments through Web Reimbursement (or if you reimburse through an Invoice Import), then the invoice number </w:t>
      </w:r>
      <w:r w:rsidRPr="001F2CDD">
        <w:rPr>
          <w:rFonts w:ascii="Garamond" w:hAnsi="Garamond"/>
          <w:color w:val="0070C0"/>
          <w:sz w:val="24"/>
          <w:szCs w:val="24"/>
        </w:rPr>
        <w:t>can</w:t>
      </w:r>
      <w:r w:rsidR="001F2CDD" w:rsidRPr="001F2CDD">
        <w:rPr>
          <w:rFonts w:ascii="Garamond" w:hAnsi="Garamond"/>
          <w:color w:val="0070C0"/>
          <w:sz w:val="24"/>
          <w:szCs w:val="24"/>
        </w:rPr>
        <w:t>not</w:t>
      </w:r>
      <w:r w:rsidRPr="00A83ABB">
        <w:rPr>
          <w:rFonts w:ascii="Garamond" w:hAnsi="Garamond"/>
          <w:color w:val="0070C0"/>
          <w:sz w:val="24"/>
          <w:szCs w:val="24"/>
        </w:rPr>
        <w:t xml:space="preserve"> be retrieved</w:t>
      </w:r>
    </w:p>
    <w:p w:rsidR="00564337" w:rsidRPr="00A83ABB" w:rsidRDefault="00564337" w:rsidP="00CC6AEA">
      <w:pPr>
        <w:pStyle w:val="ListParagraph"/>
        <w:numPr>
          <w:ilvl w:val="0"/>
          <w:numId w:val="10"/>
        </w:numPr>
        <w:rPr>
          <w:rFonts w:ascii="Garamond" w:hAnsi="Garamond"/>
          <w:sz w:val="24"/>
          <w:szCs w:val="24"/>
        </w:rPr>
      </w:pPr>
      <w:r w:rsidRPr="00A83ABB">
        <w:rPr>
          <w:rFonts w:ascii="Garamond" w:hAnsi="Garamond"/>
          <w:sz w:val="24"/>
          <w:szCs w:val="24"/>
        </w:rPr>
        <w:t xml:space="preserve">What if the purchase was made on a </w:t>
      </w:r>
      <w:proofErr w:type="spellStart"/>
      <w:r w:rsidRPr="00A83ABB">
        <w:rPr>
          <w:rFonts w:ascii="Garamond" w:hAnsi="Garamond"/>
          <w:sz w:val="24"/>
          <w:szCs w:val="24"/>
        </w:rPr>
        <w:t>pCard</w:t>
      </w:r>
      <w:proofErr w:type="spellEnd"/>
      <w:r w:rsidRPr="00A83ABB">
        <w:rPr>
          <w:rFonts w:ascii="Garamond" w:hAnsi="Garamond"/>
          <w:sz w:val="24"/>
          <w:szCs w:val="24"/>
        </w:rPr>
        <w:t xml:space="preserve"> or Corporate Card and we don’t have an invoice number?</w:t>
      </w:r>
    </w:p>
    <w:p w:rsidR="00564337" w:rsidRPr="00A83ABB" w:rsidRDefault="00564337" w:rsidP="00CC6AEA">
      <w:pPr>
        <w:pStyle w:val="ListParagraph"/>
        <w:numPr>
          <w:ilvl w:val="1"/>
          <w:numId w:val="10"/>
        </w:numPr>
        <w:rPr>
          <w:rFonts w:ascii="Garamond" w:hAnsi="Garamond"/>
          <w:sz w:val="24"/>
          <w:szCs w:val="24"/>
        </w:rPr>
      </w:pPr>
      <w:r w:rsidRPr="00A83ABB">
        <w:rPr>
          <w:rFonts w:ascii="Garamond" w:hAnsi="Garamond"/>
          <w:color w:val="0070C0"/>
          <w:sz w:val="24"/>
          <w:szCs w:val="24"/>
        </w:rPr>
        <w:t>PCard transactions do not flow through Accounts Payable, so they would not be included. Corporate Card payments (as long as they are processed via Web Reimbursement or a feed) do have invoice numbers on the DL report (generally it is a prefix of ‘CB’ followed by the Web Reimbursement number)</w:t>
      </w:r>
    </w:p>
    <w:p w:rsidR="00A3559D" w:rsidRPr="00A83ABB" w:rsidRDefault="00A3559D" w:rsidP="00CC6AEA">
      <w:pPr>
        <w:pStyle w:val="ListParagraph"/>
        <w:numPr>
          <w:ilvl w:val="0"/>
          <w:numId w:val="10"/>
        </w:numPr>
        <w:rPr>
          <w:rFonts w:ascii="Garamond" w:hAnsi="Garamond"/>
          <w:sz w:val="24"/>
          <w:szCs w:val="24"/>
        </w:rPr>
      </w:pPr>
      <w:r w:rsidRPr="00A83ABB">
        <w:rPr>
          <w:rFonts w:ascii="Garamond" w:hAnsi="Garamond"/>
          <w:sz w:val="24"/>
          <w:szCs w:val="24"/>
        </w:rPr>
        <w:t>What if the purchase was made through internal billing, such as TPC, and there’s no invoice number?</w:t>
      </w:r>
    </w:p>
    <w:p w:rsidR="00A3559D" w:rsidRPr="00A83ABB" w:rsidRDefault="00A3559D" w:rsidP="00CC6AEA">
      <w:pPr>
        <w:pStyle w:val="ListParagraph"/>
        <w:numPr>
          <w:ilvl w:val="1"/>
          <w:numId w:val="10"/>
        </w:numPr>
        <w:rPr>
          <w:rFonts w:ascii="Garamond" w:hAnsi="Garamond"/>
          <w:sz w:val="24"/>
          <w:szCs w:val="24"/>
        </w:rPr>
      </w:pPr>
      <w:r w:rsidRPr="00A83ABB">
        <w:rPr>
          <w:rFonts w:ascii="Garamond" w:hAnsi="Garamond"/>
          <w:color w:val="0070C0"/>
          <w:sz w:val="24"/>
          <w:szCs w:val="24"/>
        </w:rPr>
        <w:t>Because internal billings do not get processed through AP there is no invoice to adjust.  Adjustments to internal billings would have to be done via journal entry.</w:t>
      </w:r>
    </w:p>
    <w:p w:rsidR="00BC11D2" w:rsidRPr="00A83ABB" w:rsidRDefault="00BC11D2" w:rsidP="00CC6AEA">
      <w:pPr>
        <w:pStyle w:val="ListParagraph"/>
        <w:numPr>
          <w:ilvl w:val="0"/>
          <w:numId w:val="10"/>
        </w:numPr>
        <w:rPr>
          <w:rFonts w:ascii="Garamond" w:hAnsi="Garamond"/>
          <w:sz w:val="24"/>
          <w:szCs w:val="24"/>
        </w:rPr>
      </w:pPr>
      <w:r w:rsidRPr="00A83ABB">
        <w:rPr>
          <w:rFonts w:ascii="Garamond" w:hAnsi="Garamond"/>
          <w:sz w:val="24"/>
          <w:szCs w:val="24"/>
        </w:rPr>
        <w:t xml:space="preserve">For </w:t>
      </w:r>
      <w:proofErr w:type="spellStart"/>
      <w:r w:rsidRPr="00A83ABB">
        <w:rPr>
          <w:rFonts w:ascii="Garamond" w:hAnsi="Garamond"/>
          <w:sz w:val="24"/>
          <w:szCs w:val="24"/>
        </w:rPr>
        <w:t>pCard</w:t>
      </w:r>
      <w:proofErr w:type="spellEnd"/>
      <w:r w:rsidRPr="00A83ABB">
        <w:rPr>
          <w:rFonts w:ascii="Garamond" w:hAnsi="Garamond"/>
          <w:sz w:val="24"/>
          <w:szCs w:val="24"/>
        </w:rPr>
        <w:t xml:space="preserve"> purchases, what do we use as </w:t>
      </w:r>
      <w:proofErr w:type="gramStart"/>
      <w:r w:rsidRPr="00A83ABB">
        <w:rPr>
          <w:rFonts w:ascii="Garamond" w:hAnsi="Garamond"/>
          <w:sz w:val="24"/>
          <w:szCs w:val="24"/>
        </w:rPr>
        <w:t>an invoice</w:t>
      </w:r>
      <w:proofErr w:type="gramEnd"/>
      <w:r w:rsidRPr="00A83ABB">
        <w:rPr>
          <w:rFonts w:ascii="Garamond" w:hAnsi="Garamond"/>
          <w:sz w:val="24"/>
          <w:szCs w:val="24"/>
        </w:rPr>
        <w:t xml:space="preserve"> #?</w:t>
      </w:r>
    </w:p>
    <w:p w:rsidR="00A3559D" w:rsidRPr="000F61B4" w:rsidRDefault="00BC11D2" w:rsidP="00A3559D">
      <w:pPr>
        <w:pStyle w:val="ListParagraph"/>
        <w:numPr>
          <w:ilvl w:val="1"/>
          <w:numId w:val="10"/>
        </w:numPr>
        <w:rPr>
          <w:rFonts w:ascii="Garamond" w:hAnsi="Garamond"/>
          <w:sz w:val="24"/>
          <w:szCs w:val="24"/>
        </w:rPr>
      </w:pPr>
      <w:r w:rsidRPr="00A83ABB">
        <w:rPr>
          <w:rFonts w:ascii="Garamond" w:hAnsi="Garamond"/>
          <w:color w:val="0070C0"/>
          <w:sz w:val="24"/>
          <w:szCs w:val="24"/>
        </w:rPr>
        <w:t>PCard purchases are not part of this process – only invoices that flow into AP (PCard goes straight to the GL)</w:t>
      </w:r>
    </w:p>
    <w:p w:rsidR="00564337" w:rsidRPr="00A83ABB" w:rsidRDefault="00564337" w:rsidP="008F00F2">
      <w:pPr>
        <w:pStyle w:val="ListParagraph"/>
        <w:rPr>
          <w:rFonts w:ascii="Garamond" w:hAnsi="Garamond"/>
          <w:color w:val="0070C0"/>
          <w:sz w:val="24"/>
          <w:szCs w:val="24"/>
        </w:rPr>
      </w:pPr>
    </w:p>
    <w:p w:rsidR="008F00F2" w:rsidRPr="000F61B4" w:rsidRDefault="0087530B">
      <w:pPr>
        <w:rPr>
          <w:rFonts w:ascii="Garamond" w:hAnsi="Garamond"/>
          <w:b/>
          <w:sz w:val="28"/>
          <w:szCs w:val="28"/>
        </w:rPr>
      </w:pPr>
      <w:r w:rsidRPr="000F61B4">
        <w:rPr>
          <w:rFonts w:ascii="Garamond" w:hAnsi="Garamond"/>
          <w:b/>
          <w:sz w:val="28"/>
          <w:szCs w:val="28"/>
        </w:rPr>
        <w:t>Enhancement Recommendations</w:t>
      </w:r>
    </w:p>
    <w:p w:rsidR="0087530B" w:rsidRPr="00A83ABB" w:rsidRDefault="0087530B" w:rsidP="00CC6AEA">
      <w:pPr>
        <w:pStyle w:val="ListParagraph"/>
        <w:numPr>
          <w:ilvl w:val="0"/>
          <w:numId w:val="11"/>
        </w:numPr>
        <w:rPr>
          <w:rFonts w:ascii="Garamond" w:hAnsi="Garamond"/>
          <w:sz w:val="24"/>
          <w:szCs w:val="24"/>
        </w:rPr>
      </w:pPr>
      <w:r w:rsidRPr="00A83ABB">
        <w:rPr>
          <w:rFonts w:ascii="Garamond" w:hAnsi="Garamond"/>
          <w:sz w:val="24"/>
          <w:szCs w:val="24"/>
        </w:rPr>
        <w:t>Possible enhancement: have the system prompt the approver to create a note prior to rejecting or requesting additional information?</w:t>
      </w:r>
    </w:p>
    <w:p w:rsidR="0087530B" w:rsidRPr="00A83ABB" w:rsidRDefault="0087530B" w:rsidP="00CC6AEA">
      <w:pPr>
        <w:pStyle w:val="ListParagraph"/>
        <w:numPr>
          <w:ilvl w:val="1"/>
          <w:numId w:val="11"/>
        </w:numPr>
        <w:rPr>
          <w:rFonts w:ascii="Garamond" w:hAnsi="Garamond"/>
          <w:color w:val="0070C0"/>
          <w:sz w:val="24"/>
          <w:szCs w:val="24"/>
        </w:rPr>
      </w:pPr>
      <w:r w:rsidRPr="00A83ABB">
        <w:rPr>
          <w:rFonts w:ascii="Garamond" w:hAnsi="Garamond"/>
          <w:color w:val="0070C0"/>
          <w:sz w:val="24"/>
          <w:szCs w:val="24"/>
        </w:rPr>
        <w:lastRenderedPageBreak/>
        <w:t>This is not a required field, so no. You need to make it a business process rule for your tub.</w:t>
      </w:r>
    </w:p>
    <w:p w:rsidR="00117B0D" w:rsidRDefault="001E636C" w:rsidP="00117B0D">
      <w:pPr>
        <w:pStyle w:val="ListParagraph"/>
        <w:numPr>
          <w:ilvl w:val="0"/>
          <w:numId w:val="11"/>
        </w:numPr>
        <w:rPr>
          <w:rFonts w:ascii="Garamond" w:hAnsi="Garamond"/>
          <w:sz w:val="24"/>
          <w:szCs w:val="24"/>
        </w:rPr>
      </w:pPr>
      <w:r w:rsidRPr="00A83ABB">
        <w:rPr>
          <w:rFonts w:ascii="Garamond" w:hAnsi="Garamond"/>
          <w:sz w:val="24"/>
          <w:szCs w:val="24"/>
        </w:rPr>
        <w:t>Why is the requestor role the larger one (able to both request and approve)? Is there some background thought on that? Can the name of the role be changed to requestor/approver instead?</w:t>
      </w:r>
    </w:p>
    <w:p w:rsidR="00BE170D" w:rsidRPr="00117B0D" w:rsidRDefault="001E636C" w:rsidP="00117B0D">
      <w:pPr>
        <w:pStyle w:val="ListParagraph"/>
        <w:numPr>
          <w:ilvl w:val="1"/>
          <w:numId w:val="11"/>
        </w:numPr>
        <w:rPr>
          <w:rFonts w:ascii="Garamond" w:hAnsi="Garamond"/>
          <w:sz w:val="24"/>
          <w:szCs w:val="24"/>
        </w:rPr>
      </w:pPr>
      <w:r w:rsidRPr="00117B0D">
        <w:rPr>
          <w:rFonts w:ascii="Garamond" w:hAnsi="Garamond"/>
          <w:color w:val="0070C0"/>
          <w:sz w:val="24"/>
          <w:szCs w:val="24"/>
        </w:rPr>
        <w:t>The Requestor is not a ‘larger’ role. The only difference is that they can make the changes to the GL. Simply, if an Approver should NOT EVER have access to make a request, then they should be given the Approver responsibility. If an ‘approver’ also needs to create adjustments, they should be given the ‘Requestor’ responsibility. We will not be changing the responsibility name.</w:t>
      </w:r>
      <w:r w:rsidR="00BE170D" w:rsidRPr="00117B0D">
        <w:rPr>
          <w:rFonts w:ascii="Garamond" w:hAnsi="Garamond"/>
          <w:color w:val="0070C0"/>
          <w:sz w:val="24"/>
          <w:szCs w:val="24"/>
        </w:rPr>
        <w:t xml:space="preserve"> </w:t>
      </w:r>
    </w:p>
    <w:p w:rsidR="00117B0D" w:rsidRDefault="00BE170D" w:rsidP="00117B0D">
      <w:pPr>
        <w:pStyle w:val="ListParagraph"/>
        <w:numPr>
          <w:ilvl w:val="0"/>
          <w:numId w:val="11"/>
        </w:numPr>
        <w:rPr>
          <w:rFonts w:ascii="Garamond" w:hAnsi="Garamond"/>
          <w:sz w:val="24"/>
          <w:szCs w:val="24"/>
        </w:rPr>
      </w:pPr>
      <w:r w:rsidRPr="00117B0D">
        <w:rPr>
          <w:rFonts w:ascii="Garamond" w:hAnsi="Garamond"/>
          <w:sz w:val="24"/>
          <w:szCs w:val="24"/>
        </w:rPr>
        <w:t>Can the Requester role be modified to exclude the ability to approve?</w:t>
      </w:r>
    </w:p>
    <w:p w:rsidR="001E636C" w:rsidRPr="00381DDA" w:rsidRDefault="00BE170D" w:rsidP="00381DDA">
      <w:pPr>
        <w:pStyle w:val="ListParagraph"/>
        <w:numPr>
          <w:ilvl w:val="1"/>
          <w:numId w:val="11"/>
        </w:numPr>
        <w:rPr>
          <w:rFonts w:ascii="Garamond" w:hAnsi="Garamond"/>
          <w:color w:val="0070C0"/>
          <w:sz w:val="24"/>
          <w:szCs w:val="24"/>
        </w:rPr>
      </w:pPr>
      <w:r w:rsidRPr="00117B0D">
        <w:rPr>
          <w:rFonts w:ascii="Garamond" w:hAnsi="Garamond"/>
          <w:color w:val="0070C0"/>
          <w:sz w:val="24"/>
          <w:szCs w:val="24"/>
        </w:rPr>
        <w:t>Approval has nothing to do with the name of the responsibility. If a person can approve in HCOM they can approve in the ADJ form no matter what responsibility they have. The issue is that not all people should be able to create an adjustment. Everyone should have access to a Notifications queue.</w:t>
      </w:r>
    </w:p>
    <w:p w:rsidR="001E636C" w:rsidRPr="00A83ABB" w:rsidRDefault="001E636C" w:rsidP="00CC6AEA">
      <w:pPr>
        <w:pStyle w:val="ListParagraph"/>
        <w:numPr>
          <w:ilvl w:val="0"/>
          <w:numId w:val="11"/>
        </w:numPr>
        <w:rPr>
          <w:rFonts w:ascii="Garamond" w:hAnsi="Garamond"/>
          <w:sz w:val="24"/>
          <w:szCs w:val="24"/>
        </w:rPr>
      </w:pPr>
      <w:r w:rsidRPr="00A83ABB">
        <w:rPr>
          <w:rFonts w:ascii="Garamond" w:hAnsi="Garamond"/>
          <w:sz w:val="24"/>
          <w:szCs w:val="24"/>
        </w:rPr>
        <w:t>Still being able to do journals on asset object codes could create a real problem if there are people who aren’t aware of this change. Is there a way to create a lock or alert in the GL when someone tries to create a journal using an asset object code?</w:t>
      </w:r>
    </w:p>
    <w:p w:rsidR="001E636C" w:rsidRPr="00A83ABB" w:rsidRDefault="001E636C" w:rsidP="00CC6AEA">
      <w:pPr>
        <w:pStyle w:val="ListParagraph"/>
        <w:numPr>
          <w:ilvl w:val="1"/>
          <w:numId w:val="11"/>
        </w:numPr>
        <w:rPr>
          <w:rFonts w:ascii="Garamond" w:hAnsi="Garamond"/>
          <w:color w:val="0070C0"/>
          <w:sz w:val="24"/>
          <w:szCs w:val="24"/>
        </w:rPr>
      </w:pPr>
      <w:r w:rsidRPr="00A83ABB">
        <w:rPr>
          <w:rFonts w:ascii="Garamond" w:hAnsi="Garamond"/>
          <w:color w:val="0070C0"/>
          <w:sz w:val="24"/>
          <w:szCs w:val="24"/>
        </w:rPr>
        <w:t>Because we have to be able to accept internal billings to asset object codes which are done via journal entries, we cannot</w:t>
      </w:r>
      <w:r w:rsidR="00381DDA">
        <w:rPr>
          <w:rFonts w:ascii="Garamond" w:hAnsi="Garamond"/>
          <w:color w:val="0070C0"/>
          <w:sz w:val="24"/>
          <w:szCs w:val="24"/>
        </w:rPr>
        <w:t xml:space="preserve"> lock down these object codes.</w:t>
      </w:r>
      <w:r w:rsidRPr="00A83ABB">
        <w:rPr>
          <w:rFonts w:ascii="Garamond" w:hAnsi="Garamond"/>
          <w:color w:val="0070C0"/>
          <w:sz w:val="24"/>
          <w:szCs w:val="24"/>
        </w:rPr>
        <w:t xml:space="preserve"> FAR will be monitoring journal entry activity to asset object c</w:t>
      </w:r>
      <w:r w:rsidR="00B47CE6" w:rsidRPr="00A83ABB">
        <w:rPr>
          <w:rFonts w:ascii="Garamond" w:hAnsi="Garamond"/>
          <w:color w:val="0070C0"/>
          <w:sz w:val="24"/>
          <w:szCs w:val="24"/>
        </w:rPr>
        <w:t>odes and monitoring the process.</w:t>
      </w:r>
    </w:p>
    <w:p w:rsidR="00B47CE6" w:rsidRPr="00A83ABB" w:rsidRDefault="00B47CE6" w:rsidP="00CC6AEA">
      <w:pPr>
        <w:pStyle w:val="ListParagraph"/>
        <w:numPr>
          <w:ilvl w:val="0"/>
          <w:numId w:val="11"/>
        </w:numPr>
        <w:rPr>
          <w:rFonts w:ascii="Garamond" w:hAnsi="Garamond"/>
          <w:sz w:val="24"/>
          <w:szCs w:val="24"/>
        </w:rPr>
      </w:pPr>
      <w:r w:rsidRPr="00A83ABB">
        <w:rPr>
          <w:rFonts w:ascii="Garamond" w:hAnsi="Garamond"/>
          <w:sz w:val="24"/>
          <w:szCs w:val="24"/>
        </w:rPr>
        <w:t>Can the “transfer” button on the approval screen be changed to “forward” so that it is more in line with the wording in HCOM?</w:t>
      </w:r>
    </w:p>
    <w:p w:rsidR="00B47CE6" w:rsidRPr="00A83ABB" w:rsidRDefault="00B47CE6" w:rsidP="00CC6AEA">
      <w:pPr>
        <w:pStyle w:val="ListParagraph"/>
        <w:numPr>
          <w:ilvl w:val="1"/>
          <w:numId w:val="11"/>
        </w:numPr>
        <w:rPr>
          <w:rFonts w:ascii="Garamond" w:hAnsi="Garamond"/>
          <w:sz w:val="24"/>
          <w:szCs w:val="24"/>
        </w:rPr>
      </w:pPr>
      <w:r w:rsidRPr="00A83ABB">
        <w:rPr>
          <w:rFonts w:ascii="Garamond" w:hAnsi="Garamond"/>
          <w:color w:val="0070C0"/>
          <w:sz w:val="24"/>
          <w:szCs w:val="24"/>
        </w:rPr>
        <w:t>This cannot be changed – please note also that this is not HCOM though it looks similar. It is a totally different workflow/process.</w:t>
      </w:r>
    </w:p>
    <w:p w:rsidR="00EC0BC0" w:rsidRPr="00A83ABB" w:rsidRDefault="00EC0BC0" w:rsidP="00CC6AEA">
      <w:pPr>
        <w:pStyle w:val="ListParagraph"/>
        <w:numPr>
          <w:ilvl w:val="0"/>
          <w:numId w:val="11"/>
        </w:numPr>
        <w:rPr>
          <w:rFonts w:ascii="Garamond" w:hAnsi="Garamond"/>
          <w:sz w:val="24"/>
          <w:szCs w:val="24"/>
        </w:rPr>
      </w:pPr>
      <w:r w:rsidRPr="00A83ABB">
        <w:rPr>
          <w:rFonts w:ascii="Garamond" w:hAnsi="Garamond"/>
          <w:sz w:val="24"/>
          <w:szCs w:val="24"/>
        </w:rPr>
        <w:t>The inability to transfer items into a prior fiscal year is worrying to some of our users. They note that sometimes a determination of a needed change isn’t made until months down the road, is there any way that there can be flexibility on this?</w:t>
      </w:r>
    </w:p>
    <w:p w:rsidR="000B1647" w:rsidRPr="000B1647" w:rsidRDefault="00EC0BC0" w:rsidP="000B1647">
      <w:pPr>
        <w:pStyle w:val="ListParagraph"/>
        <w:numPr>
          <w:ilvl w:val="1"/>
          <w:numId w:val="11"/>
        </w:numPr>
        <w:rPr>
          <w:rFonts w:ascii="Garamond" w:hAnsi="Garamond"/>
          <w:color w:val="0070C0"/>
          <w:sz w:val="24"/>
          <w:szCs w:val="24"/>
        </w:rPr>
      </w:pPr>
      <w:r w:rsidRPr="00A83ABB">
        <w:rPr>
          <w:rFonts w:ascii="Garamond" w:hAnsi="Garamond"/>
          <w:color w:val="0070C0"/>
          <w:sz w:val="24"/>
          <w:szCs w:val="24"/>
        </w:rPr>
        <w:t>AP is currently open for the prior business year at month end for 10 business days (2 weeks). At this time there is no plan to change this, but the calendar will be discussed as we get closer to year end, so this could change. Right now, tubs need to process everything for year-end by the second close anyway (without Central approval), so it still pretty much falls in line with the AP close process.</w:t>
      </w:r>
    </w:p>
    <w:p w:rsidR="000B1647" w:rsidRPr="000B1647" w:rsidRDefault="00EC0BC0" w:rsidP="000B1647">
      <w:pPr>
        <w:pStyle w:val="ListParagraph"/>
        <w:numPr>
          <w:ilvl w:val="0"/>
          <w:numId w:val="11"/>
        </w:numPr>
        <w:rPr>
          <w:rFonts w:ascii="Garamond" w:hAnsi="Garamond"/>
          <w:sz w:val="24"/>
          <w:szCs w:val="24"/>
        </w:rPr>
      </w:pPr>
      <w:r w:rsidRPr="000B1647">
        <w:rPr>
          <w:rFonts w:ascii="Garamond" w:hAnsi="Garamond"/>
          <w:sz w:val="24"/>
          <w:szCs w:val="24"/>
        </w:rPr>
        <w:t>But departments can make changes in the current fiscal year to transactions from a prior year, correct?</w:t>
      </w:r>
    </w:p>
    <w:p w:rsidR="00EC0BC0" w:rsidRPr="000B1647" w:rsidRDefault="00EC0BC0" w:rsidP="000B1647">
      <w:pPr>
        <w:pStyle w:val="ListParagraph"/>
        <w:numPr>
          <w:ilvl w:val="1"/>
          <w:numId w:val="11"/>
        </w:numPr>
        <w:rPr>
          <w:rFonts w:ascii="Garamond" w:hAnsi="Garamond"/>
          <w:color w:val="0070C0"/>
          <w:sz w:val="24"/>
          <w:szCs w:val="24"/>
        </w:rPr>
      </w:pPr>
      <w:r w:rsidRPr="000B1647">
        <w:rPr>
          <w:rFonts w:ascii="Garamond" w:hAnsi="Garamond"/>
          <w:color w:val="0070C0"/>
          <w:sz w:val="24"/>
          <w:szCs w:val="24"/>
        </w:rPr>
        <w:t>All AP Invoices are included in the search (from 1999 going forward). You can create an adjustment for any invoice from any period, but the new adjustment will be created within an open period in AP</w:t>
      </w:r>
    </w:p>
    <w:p w:rsidR="00BC11D2" w:rsidRPr="00A83ABB" w:rsidRDefault="00BC11D2" w:rsidP="00CC6AEA">
      <w:pPr>
        <w:pStyle w:val="ListParagraph"/>
        <w:numPr>
          <w:ilvl w:val="0"/>
          <w:numId w:val="11"/>
        </w:numPr>
        <w:rPr>
          <w:rFonts w:ascii="Garamond" w:hAnsi="Garamond"/>
          <w:sz w:val="24"/>
          <w:szCs w:val="24"/>
        </w:rPr>
      </w:pPr>
      <w:r w:rsidRPr="00A83ABB">
        <w:rPr>
          <w:rFonts w:ascii="Garamond" w:hAnsi="Garamond"/>
          <w:sz w:val="24"/>
          <w:szCs w:val="24"/>
        </w:rPr>
        <w:t>Might we be able to increase the max of two adjustments? What would be the process and criteria for that?</w:t>
      </w:r>
    </w:p>
    <w:p w:rsidR="00BC11D2" w:rsidRPr="00A83ABB" w:rsidRDefault="00BC11D2" w:rsidP="00CC6AEA">
      <w:pPr>
        <w:pStyle w:val="ListParagraph"/>
        <w:numPr>
          <w:ilvl w:val="1"/>
          <w:numId w:val="11"/>
        </w:numPr>
        <w:rPr>
          <w:rFonts w:ascii="Garamond" w:hAnsi="Garamond"/>
          <w:sz w:val="24"/>
          <w:szCs w:val="24"/>
        </w:rPr>
      </w:pPr>
      <w:r w:rsidRPr="00A83ABB">
        <w:rPr>
          <w:rFonts w:ascii="Garamond" w:hAnsi="Garamond"/>
          <w:color w:val="0070C0"/>
          <w:sz w:val="24"/>
          <w:szCs w:val="24"/>
        </w:rPr>
        <w:t>You can only have one adjustment to an Original Invoice Distribution Line</w:t>
      </w:r>
    </w:p>
    <w:p w:rsidR="00BC11D2" w:rsidRPr="00A83ABB" w:rsidRDefault="00BC11D2" w:rsidP="00CC6AEA">
      <w:pPr>
        <w:pStyle w:val="ListParagraph"/>
        <w:numPr>
          <w:ilvl w:val="1"/>
          <w:numId w:val="11"/>
        </w:numPr>
        <w:rPr>
          <w:rFonts w:ascii="Garamond" w:hAnsi="Garamond"/>
          <w:sz w:val="24"/>
          <w:szCs w:val="24"/>
        </w:rPr>
      </w:pPr>
      <w:r w:rsidRPr="00A83ABB">
        <w:rPr>
          <w:rFonts w:ascii="Garamond" w:hAnsi="Garamond"/>
          <w:color w:val="0070C0"/>
          <w:sz w:val="24"/>
          <w:szCs w:val="24"/>
        </w:rPr>
        <w:lastRenderedPageBreak/>
        <w:t>You can only have one adjustment to an Adjusted Invoice Distribution Line</w:t>
      </w:r>
    </w:p>
    <w:p w:rsidR="001E636C" w:rsidRPr="00A83ABB" w:rsidRDefault="00BC11D2" w:rsidP="00CC6AEA">
      <w:pPr>
        <w:pStyle w:val="ListParagraph"/>
        <w:numPr>
          <w:ilvl w:val="1"/>
          <w:numId w:val="11"/>
        </w:numPr>
        <w:rPr>
          <w:rFonts w:ascii="Garamond" w:hAnsi="Garamond"/>
          <w:sz w:val="24"/>
          <w:szCs w:val="24"/>
        </w:rPr>
      </w:pPr>
      <w:r w:rsidRPr="00A83ABB">
        <w:rPr>
          <w:rFonts w:ascii="Garamond" w:hAnsi="Garamond"/>
          <w:color w:val="0070C0"/>
          <w:sz w:val="24"/>
          <w:szCs w:val="24"/>
        </w:rPr>
        <w:t xml:space="preserve">Note that if original invoice or adjusted invoice have multiple distribution lines, and you do not adjust all lines, you can adjust ones you did not previously select to adjust </w:t>
      </w:r>
    </w:p>
    <w:p w:rsidR="0087530B" w:rsidRPr="000F61B4" w:rsidRDefault="0087530B">
      <w:pPr>
        <w:rPr>
          <w:rFonts w:ascii="Garamond" w:hAnsi="Garamond"/>
          <w:b/>
          <w:sz w:val="28"/>
          <w:szCs w:val="28"/>
        </w:rPr>
      </w:pPr>
      <w:r w:rsidRPr="000F61B4">
        <w:rPr>
          <w:rFonts w:ascii="Garamond" w:hAnsi="Garamond"/>
          <w:b/>
          <w:sz w:val="28"/>
          <w:szCs w:val="28"/>
        </w:rPr>
        <w:t>Adjustment Process</w:t>
      </w:r>
    </w:p>
    <w:p w:rsidR="0087530B" w:rsidRPr="00A83ABB" w:rsidRDefault="0087530B" w:rsidP="00CC6AEA">
      <w:pPr>
        <w:pStyle w:val="ListParagraph"/>
        <w:numPr>
          <w:ilvl w:val="0"/>
          <w:numId w:val="12"/>
        </w:numPr>
        <w:rPr>
          <w:rFonts w:ascii="Garamond" w:hAnsi="Garamond"/>
          <w:sz w:val="24"/>
          <w:szCs w:val="24"/>
        </w:rPr>
      </w:pPr>
      <w:proofErr w:type="gramStart"/>
      <w:r w:rsidRPr="00A83ABB">
        <w:rPr>
          <w:rFonts w:ascii="Garamond" w:hAnsi="Garamond"/>
          <w:sz w:val="24"/>
          <w:szCs w:val="24"/>
        </w:rPr>
        <w:t>Can invoice can</w:t>
      </w:r>
      <w:proofErr w:type="gramEnd"/>
      <w:r w:rsidRPr="00A83ABB">
        <w:rPr>
          <w:rFonts w:ascii="Garamond" w:hAnsi="Garamond"/>
          <w:sz w:val="24"/>
          <w:szCs w:val="24"/>
        </w:rPr>
        <w:t xml:space="preserve"> be adjusted more than twice?</w:t>
      </w:r>
    </w:p>
    <w:p w:rsidR="0087530B" w:rsidRPr="00A83ABB" w:rsidRDefault="0087530B" w:rsidP="00CC6AEA">
      <w:pPr>
        <w:pStyle w:val="ListParagraph"/>
        <w:numPr>
          <w:ilvl w:val="1"/>
          <w:numId w:val="12"/>
        </w:numPr>
        <w:rPr>
          <w:rFonts w:ascii="Garamond" w:hAnsi="Garamond"/>
          <w:color w:val="0070C0"/>
          <w:sz w:val="24"/>
          <w:szCs w:val="24"/>
        </w:rPr>
      </w:pPr>
      <w:r w:rsidRPr="00A83ABB">
        <w:rPr>
          <w:rFonts w:ascii="Garamond" w:hAnsi="Garamond"/>
          <w:color w:val="0070C0"/>
          <w:sz w:val="24"/>
          <w:szCs w:val="24"/>
        </w:rPr>
        <w:t>A multiple line invoice can be adjusted multiple times if the invoice line distributions are adjusted during separate sessions. For example, if your original invoice has four distributions and you adjust two in one session, those distributions can no longer be adjusted – but you CAN adjust the remaining two on the original invoice because you did not adjust them in the first session. Any time you send an invoice for approval is considered a ‘session’.</w:t>
      </w:r>
    </w:p>
    <w:p w:rsidR="001E636C" w:rsidRPr="00A83ABB" w:rsidRDefault="001E636C" w:rsidP="00CC6AEA">
      <w:pPr>
        <w:pStyle w:val="ListParagraph"/>
        <w:numPr>
          <w:ilvl w:val="0"/>
          <w:numId w:val="12"/>
        </w:numPr>
        <w:rPr>
          <w:rFonts w:ascii="Garamond" w:hAnsi="Garamond"/>
          <w:sz w:val="24"/>
          <w:szCs w:val="24"/>
        </w:rPr>
      </w:pPr>
      <w:r w:rsidRPr="00A83ABB">
        <w:rPr>
          <w:rFonts w:ascii="Garamond" w:hAnsi="Garamond"/>
          <w:sz w:val="24"/>
          <w:szCs w:val="24"/>
        </w:rPr>
        <w:t>Where should they put the tag number for assets in the AP Adjustment form?</w:t>
      </w:r>
    </w:p>
    <w:p w:rsidR="00DD546B" w:rsidRPr="00A83ABB" w:rsidRDefault="001E636C" w:rsidP="00CC6AEA">
      <w:pPr>
        <w:pStyle w:val="ListParagraph"/>
        <w:numPr>
          <w:ilvl w:val="1"/>
          <w:numId w:val="12"/>
        </w:numPr>
        <w:rPr>
          <w:rFonts w:ascii="Garamond" w:hAnsi="Garamond"/>
          <w:sz w:val="24"/>
          <w:szCs w:val="24"/>
        </w:rPr>
      </w:pPr>
      <w:r w:rsidRPr="00A83ABB">
        <w:rPr>
          <w:rFonts w:ascii="Garamond" w:hAnsi="Garamond"/>
          <w:color w:val="0070C0"/>
          <w:sz w:val="24"/>
          <w:szCs w:val="24"/>
        </w:rPr>
        <w:t>The tag number field is currently not part of the form, but may come as a future enhancement. For now, you may want to place it within the ‘Description’ field of the distribution line. Please note this will flow over into the DL report.</w:t>
      </w:r>
    </w:p>
    <w:p w:rsidR="00DD546B" w:rsidRPr="00A83ABB" w:rsidRDefault="00DD546B" w:rsidP="00CC6AEA">
      <w:pPr>
        <w:pStyle w:val="ListParagraph"/>
        <w:numPr>
          <w:ilvl w:val="0"/>
          <w:numId w:val="12"/>
        </w:numPr>
        <w:rPr>
          <w:rFonts w:ascii="Garamond" w:hAnsi="Garamond"/>
          <w:sz w:val="24"/>
          <w:szCs w:val="24"/>
        </w:rPr>
      </w:pPr>
      <w:r w:rsidRPr="00A83ABB">
        <w:rPr>
          <w:rFonts w:ascii="Garamond" w:hAnsi="Garamond"/>
          <w:sz w:val="24"/>
          <w:szCs w:val="24"/>
        </w:rPr>
        <w:t>Will prompt pay discounts show from invoices in HCOM? Will the invoice be the net amount?</w:t>
      </w:r>
    </w:p>
    <w:p w:rsidR="00DD546B" w:rsidRPr="00A83ABB" w:rsidRDefault="00DD546B" w:rsidP="00CC6AEA">
      <w:pPr>
        <w:pStyle w:val="ListParagraph"/>
        <w:numPr>
          <w:ilvl w:val="1"/>
          <w:numId w:val="12"/>
        </w:numPr>
        <w:rPr>
          <w:rFonts w:ascii="Garamond" w:hAnsi="Garamond"/>
          <w:sz w:val="24"/>
          <w:szCs w:val="24"/>
        </w:rPr>
      </w:pPr>
      <w:r w:rsidRPr="00A83ABB">
        <w:rPr>
          <w:rFonts w:ascii="Garamond" w:hAnsi="Garamond"/>
          <w:color w:val="0070C0"/>
          <w:sz w:val="24"/>
          <w:szCs w:val="24"/>
        </w:rPr>
        <w:t>The invoice will be the gross amount before the discount is taken. The value of an asset is the amount before the discount is taken. If you need to adjust a ‘discount’, you will need to do that through a GL Journal.</w:t>
      </w:r>
    </w:p>
    <w:p w:rsidR="000B1647" w:rsidRDefault="00C83B9D" w:rsidP="000B1647">
      <w:pPr>
        <w:pStyle w:val="ListParagraph"/>
        <w:numPr>
          <w:ilvl w:val="0"/>
          <w:numId w:val="12"/>
        </w:numPr>
        <w:rPr>
          <w:rFonts w:ascii="Garamond" w:hAnsi="Garamond"/>
          <w:sz w:val="24"/>
          <w:szCs w:val="24"/>
        </w:rPr>
      </w:pPr>
      <w:r w:rsidRPr="00A83ABB">
        <w:rPr>
          <w:rFonts w:ascii="Garamond" w:hAnsi="Garamond"/>
          <w:sz w:val="24"/>
          <w:szCs w:val="24"/>
        </w:rPr>
        <w:t>Is there any reasoning behind not creating a unique identifier (similar to a request ID or requisition Number in Vendor Setup and HCOM, respectively) for each AP Adjustment transaction?</w:t>
      </w:r>
    </w:p>
    <w:p w:rsidR="00B47CE6" w:rsidRPr="000B1647" w:rsidRDefault="00C83B9D" w:rsidP="000B1647">
      <w:pPr>
        <w:pStyle w:val="ListParagraph"/>
        <w:numPr>
          <w:ilvl w:val="1"/>
          <w:numId w:val="12"/>
        </w:numPr>
        <w:rPr>
          <w:rFonts w:ascii="Garamond" w:hAnsi="Garamond"/>
          <w:sz w:val="24"/>
          <w:szCs w:val="24"/>
        </w:rPr>
      </w:pPr>
      <w:r w:rsidRPr="000B1647">
        <w:rPr>
          <w:rFonts w:ascii="Garamond" w:hAnsi="Garamond"/>
          <w:color w:val="0070C0"/>
          <w:sz w:val="24"/>
          <w:szCs w:val="24"/>
        </w:rPr>
        <w:t xml:space="preserve">There is nowhere for a unique identifier to reside or to search for. You need a </w:t>
      </w:r>
      <w:proofErr w:type="spellStart"/>
      <w:r w:rsidRPr="000B1647">
        <w:rPr>
          <w:rFonts w:ascii="Garamond" w:hAnsi="Garamond"/>
          <w:color w:val="0070C0"/>
          <w:sz w:val="24"/>
          <w:szCs w:val="24"/>
        </w:rPr>
        <w:t>Req</w:t>
      </w:r>
      <w:proofErr w:type="spellEnd"/>
      <w:r w:rsidRPr="000B1647">
        <w:rPr>
          <w:rFonts w:ascii="Garamond" w:hAnsi="Garamond"/>
          <w:color w:val="0070C0"/>
          <w:sz w:val="24"/>
          <w:szCs w:val="24"/>
        </w:rPr>
        <w:t xml:space="preserve"> number to create a PO and the VRF needed one for AP Vendor Group to be able to search for a request to process. </w:t>
      </w:r>
    </w:p>
    <w:p w:rsidR="00B47CE6" w:rsidRPr="00A83ABB" w:rsidRDefault="00B47CE6" w:rsidP="00CC6AEA">
      <w:pPr>
        <w:pStyle w:val="ListParagraph"/>
        <w:numPr>
          <w:ilvl w:val="0"/>
          <w:numId w:val="12"/>
        </w:numPr>
        <w:rPr>
          <w:rFonts w:ascii="Garamond" w:hAnsi="Garamond"/>
          <w:sz w:val="24"/>
          <w:szCs w:val="24"/>
        </w:rPr>
      </w:pPr>
      <w:r w:rsidRPr="00A83ABB">
        <w:rPr>
          <w:rFonts w:ascii="Garamond" w:hAnsi="Garamond"/>
          <w:sz w:val="24"/>
          <w:szCs w:val="24"/>
        </w:rPr>
        <w:t>What happens if both the requestor and the approver miss that an adjustment is a cost transfer? Is there some sort of audit process that will happen on all AP Adjustments?</w:t>
      </w:r>
    </w:p>
    <w:p w:rsidR="00B47CE6" w:rsidRPr="00A83ABB" w:rsidRDefault="00B47CE6" w:rsidP="00CC6AEA">
      <w:pPr>
        <w:pStyle w:val="ListParagraph"/>
        <w:numPr>
          <w:ilvl w:val="1"/>
          <w:numId w:val="12"/>
        </w:numPr>
        <w:rPr>
          <w:rFonts w:ascii="Garamond" w:hAnsi="Garamond"/>
          <w:sz w:val="24"/>
          <w:szCs w:val="24"/>
        </w:rPr>
      </w:pPr>
      <w:r w:rsidRPr="00A83ABB">
        <w:rPr>
          <w:rFonts w:ascii="Garamond" w:hAnsi="Garamond"/>
          <w:color w:val="0070C0"/>
          <w:sz w:val="24"/>
          <w:szCs w:val="24"/>
        </w:rPr>
        <w:t xml:space="preserve">We cannot change the CT flag if both the requestor and approver miss it. Please note that this flag never flows into Oracle and is only shown on the HUAP Invoice Adjustment Audit Report that can be run from the Requestor/Approver responsibilities.  </w:t>
      </w:r>
    </w:p>
    <w:p w:rsidR="00EC0BC0" w:rsidRPr="00A83ABB" w:rsidRDefault="00EC0BC0" w:rsidP="00CC6AEA">
      <w:pPr>
        <w:pStyle w:val="ListParagraph"/>
        <w:numPr>
          <w:ilvl w:val="0"/>
          <w:numId w:val="12"/>
        </w:numPr>
        <w:rPr>
          <w:rFonts w:ascii="Garamond" w:hAnsi="Garamond"/>
          <w:sz w:val="24"/>
          <w:szCs w:val="24"/>
        </w:rPr>
      </w:pPr>
      <w:r w:rsidRPr="00A83ABB">
        <w:rPr>
          <w:rFonts w:ascii="Garamond" w:hAnsi="Garamond"/>
          <w:sz w:val="24"/>
          <w:szCs w:val="24"/>
        </w:rPr>
        <w:t>Can cross tub changes be made by transferring the request to someone in the other tub for approval? Or will Gina Armstrong still be approving cross tub transactions in some way?</w:t>
      </w:r>
    </w:p>
    <w:p w:rsidR="00EC0BC0" w:rsidRPr="00A83ABB" w:rsidRDefault="00EC0BC0" w:rsidP="00CC6AEA">
      <w:pPr>
        <w:pStyle w:val="ListParagraph"/>
        <w:numPr>
          <w:ilvl w:val="1"/>
          <w:numId w:val="12"/>
        </w:numPr>
        <w:rPr>
          <w:rFonts w:ascii="Garamond" w:hAnsi="Garamond"/>
          <w:sz w:val="24"/>
          <w:szCs w:val="24"/>
        </w:rPr>
      </w:pPr>
      <w:r w:rsidRPr="00A83ABB">
        <w:rPr>
          <w:rFonts w:ascii="Garamond" w:hAnsi="Garamond"/>
          <w:color w:val="0070C0"/>
          <w:sz w:val="24"/>
          <w:szCs w:val="24"/>
        </w:rPr>
        <w:t>If you are doing ‘cross tub’, the requestor would create the request and send it to their approver – their tub approver should place a note that they approve and then ‘Transfer’ the notification to an approver in the other tub to approve.</w:t>
      </w:r>
    </w:p>
    <w:p w:rsidR="00EC0BC0" w:rsidRPr="00A83ABB" w:rsidRDefault="00EC0BC0" w:rsidP="00CC6AEA">
      <w:pPr>
        <w:pStyle w:val="ListParagraph"/>
        <w:numPr>
          <w:ilvl w:val="0"/>
          <w:numId w:val="12"/>
        </w:numPr>
        <w:rPr>
          <w:rFonts w:ascii="Garamond" w:hAnsi="Garamond"/>
          <w:sz w:val="24"/>
          <w:szCs w:val="24"/>
        </w:rPr>
      </w:pPr>
      <w:r w:rsidRPr="00A83ABB">
        <w:rPr>
          <w:rFonts w:ascii="Garamond" w:hAnsi="Garamond"/>
          <w:sz w:val="24"/>
          <w:szCs w:val="24"/>
        </w:rPr>
        <w:lastRenderedPageBreak/>
        <w:t>What happens in the instance that a project is determined to be a WIP later on? In this case there may be may invoices (or in some cases many line invoices) that all need to be updated. Will there be any sort of batch processing available?</w:t>
      </w:r>
    </w:p>
    <w:p w:rsidR="00EC0BC0" w:rsidRPr="002168C5" w:rsidRDefault="00EC0BC0" w:rsidP="00CC6AEA">
      <w:pPr>
        <w:pStyle w:val="ListParagraph"/>
        <w:numPr>
          <w:ilvl w:val="1"/>
          <w:numId w:val="12"/>
        </w:numPr>
        <w:rPr>
          <w:rFonts w:ascii="Garamond" w:hAnsi="Garamond"/>
          <w:color w:val="4F81BD" w:themeColor="accent1"/>
          <w:sz w:val="24"/>
          <w:szCs w:val="24"/>
        </w:rPr>
      </w:pPr>
      <w:r w:rsidRPr="002168C5">
        <w:rPr>
          <w:rFonts w:ascii="Garamond" w:hAnsi="Garamond"/>
          <w:color w:val="4F81BD" w:themeColor="accent1"/>
          <w:sz w:val="24"/>
          <w:szCs w:val="24"/>
        </w:rPr>
        <w:t>As of right now there is no way to upload adjustments in batches.  This could be an enhancement in the future.</w:t>
      </w:r>
    </w:p>
    <w:p w:rsidR="006D46B4" w:rsidRPr="00A83ABB" w:rsidRDefault="006D46B4" w:rsidP="00CC6AEA">
      <w:pPr>
        <w:pStyle w:val="ListParagraph"/>
        <w:numPr>
          <w:ilvl w:val="0"/>
          <w:numId w:val="12"/>
        </w:numPr>
        <w:rPr>
          <w:rFonts w:ascii="Garamond" w:hAnsi="Garamond"/>
          <w:sz w:val="24"/>
          <w:szCs w:val="24"/>
        </w:rPr>
      </w:pPr>
      <w:r w:rsidRPr="00A83ABB">
        <w:rPr>
          <w:rFonts w:ascii="Garamond" w:hAnsi="Garamond"/>
          <w:sz w:val="24"/>
          <w:szCs w:val="24"/>
        </w:rPr>
        <w:t>When changing the invoice for the 2</w:t>
      </w:r>
      <w:r w:rsidRPr="00A83ABB">
        <w:rPr>
          <w:rFonts w:ascii="Garamond" w:hAnsi="Garamond"/>
          <w:sz w:val="24"/>
          <w:szCs w:val="24"/>
          <w:vertAlign w:val="superscript"/>
        </w:rPr>
        <w:t>nd</w:t>
      </w:r>
      <w:r w:rsidRPr="00A83ABB">
        <w:rPr>
          <w:rFonts w:ascii="Garamond" w:hAnsi="Garamond"/>
          <w:sz w:val="24"/>
          <w:szCs w:val="24"/>
        </w:rPr>
        <w:t xml:space="preserve"> time, will the invoice number remain the same or will it include the ADJ1 at the end?</w:t>
      </w:r>
    </w:p>
    <w:p w:rsidR="006D46B4" w:rsidRPr="00A83ABB" w:rsidRDefault="006D46B4" w:rsidP="00CC6AEA">
      <w:pPr>
        <w:pStyle w:val="ListParagraph"/>
        <w:numPr>
          <w:ilvl w:val="1"/>
          <w:numId w:val="12"/>
        </w:numPr>
        <w:rPr>
          <w:rFonts w:ascii="Garamond" w:hAnsi="Garamond"/>
          <w:sz w:val="24"/>
          <w:szCs w:val="24"/>
        </w:rPr>
      </w:pPr>
      <w:r w:rsidRPr="00A83ABB">
        <w:rPr>
          <w:rFonts w:ascii="Garamond" w:hAnsi="Garamond"/>
          <w:color w:val="0070C0"/>
          <w:sz w:val="24"/>
          <w:szCs w:val="24"/>
        </w:rPr>
        <w:t>If you use adjust a distribution from the Original Invoice that you had not selected previously (ADJ1 would be your first adjustment), it will have ADJ2 appended to it</w:t>
      </w:r>
    </w:p>
    <w:p w:rsidR="00DD546B" w:rsidRPr="002168C5" w:rsidRDefault="006D46B4" w:rsidP="00CC6AEA">
      <w:pPr>
        <w:pStyle w:val="ListParagraph"/>
        <w:numPr>
          <w:ilvl w:val="0"/>
          <w:numId w:val="12"/>
        </w:numPr>
        <w:rPr>
          <w:rFonts w:ascii="Garamond" w:hAnsi="Garamond"/>
          <w:sz w:val="24"/>
          <w:szCs w:val="24"/>
        </w:rPr>
      </w:pPr>
      <w:r w:rsidRPr="002168C5">
        <w:rPr>
          <w:rFonts w:ascii="Garamond" w:hAnsi="Garamond"/>
          <w:sz w:val="24"/>
          <w:szCs w:val="24"/>
        </w:rPr>
        <w:t>Do AP Adjustments need to follow the same filing procedures as journals?</w:t>
      </w:r>
    </w:p>
    <w:p w:rsidR="002168C5" w:rsidRPr="002168C5" w:rsidRDefault="002168C5" w:rsidP="002168C5">
      <w:pPr>
        <w:pStyle w:val="ListParagraph"/>
        <w:numPr>
          <w:ilvl w:val="1"/>
          <w:numId w:val="12"/>
        </w:numPr>
        <w:rPr>
          <w:rFonts w:ascii="Garamond" w:hAnsi="Garamond"/>
          <w:sz w:val="24"/>
          <w:szCs w:val="24"/>
        </w:rPr>
      </w:pPr>
      <w:r w:rsidRPr="002168C5">
        <w:rPr>
          <w:rFonts w:ascii="Garamond" w:hAnsi="Garamond"/>
          <w:sz w:val="24"/>
          <w:szCs w:val="24"/>
        </w:rPr>
        <w:t xml:space="preserve">Yes, </w:t>
      </w:r>
      <w:r>
        <w:rPr>
          <w:rFonts w:ascii="Garamond" w:hAnsi="Garamond"/>
          <w:sz w:val="24"/>
          <w:szCs w:val="24"/>
        </w:rPr>
        <w:t>please follow the same retention schedule for AP Adjustments as you do for journals.</w:t>
      </w:r>
    </w:p>
    <w:p w:rsidR="00DD694F" w:rsidRPr="00A83ABB" w:rsidRDefault="00DD694F" w:rsidP="00DD694F">
      <w:pPr>
        <w:rPr>
          <w:rFonts w:ascii="Garamond" w:hAnsi="Garamond"/>
          <w:sz w:val="24"/>
          <w:szCs w:val="24"/>
        </w:rPr>
      </w:pPr>
    </w:p>
    <w:p w:rsidR="00DD694F" w:rsidRPr="00A83ABB" w:rsidRDefault="00A3559D" w:rsidP="00DD694F">
      <w:pPr>
        <w:rPr>
          <w:rFonts w:ascii="Garamond" w:hAnsi="Garamond"/>
          <w:b/>
          <w:sz w:val="28"/>
          <w:szCs w:val="28"/>
        </w:rPr>
      </w:pPr>
      <w:r w:rsidRPr="00A83ABB">
        <w:rPr>
          <w:rFonts w:ascii="Garamond" w:hAnsi="Garamond"/>
          <w:b/>
          <w:sz w:val="28"/>
          <w:szCs w:val="28"/>
        </w:rPr>
        <w:t>Other areas</w:t>
      </w:r>
    </w:p>
    <w:p w:rsidR="00A83ABB" w:rsidRDefault="00DD694F" w:rsidP="00A83ABB">
      <w:pPr>
        <w:pStyle w:val="ListParagraph"/>
        <w:numPr>
          <w:ilvl w:val="0"/>
          <w:numId w:val="13"/>
        </w:numPr>
        <w:spacing w:after="0"/>
        <w:contextualSpacing w:val="0"/>
        <w:rPr>
          <w:rFonts w:ascii="Garamond" w:hAnsi="Garamond"/>
          <w:sz w:val="24"/>
          <w:szCs w:val="24"/>
        </w:rPr>
      </w:pPr>
      <w:r w:rsidRPr="00A83ABB">
        <w:rPr>
          <w:rFonts w:ascii="Garamond" w:hAnsi="Garamond"/>
          <w:sz w:val="24"/>
          <w:szCs w:val="24"/>
        </w:rPr>
        <w:t xml:space="preserve">Has RMAS reviewed this process?  </w:t>
      </w:r>
    </w:p>
    <w:p w:rsidR="00DD694F" w:rsidRPr="00A83ABB" w:rsidRDefault="00DD694F" w:rsidP="00A83ABB">
      <w:pPr>
        <w:pStyle w:val="ListParagraph"/>
        <w:numPr>
          <w:ilvl w:val="1"/>
          <w:numId w:val="13"/>
        </w:numPr>
        <w:spacing w:after="0"/>
        <w:contextualSpacing w:val="0"/>
        <w:rPr>
          <w:rFonts w:ascii="Garamond" w:hAnsi="Garamond"/>
          <w:sz w:val="24"/>
          <w:szCs w:val="24"/>
        </w:rPr>
      </w:pPr>
      <w:r w:rsidRPr="00A83ABB">
        <w:rPr>
          <w:rFonts w:ascii="Garamond" w:hAnsi="Garamond"/>
          <w:bCs/>
          <w:color w:val="0070C0"/>
          <w:sz w:val="24"/>
          <w:szCs w:val="24"/>
        </w:rPr>
        <w:t xml:space="preserve">We have not reviewed this process with RMAS.  </w:t>
      </w:r>
    </w:p>
    <w:p w:rsidR="00A83ABB" w:rsidRPr="002168C5" w:rsidRDefault="00DD694F" w:rsidP="00A83ABB">
      <w:pPr>
        <w:pStyle w:val="ListParagraph"/>
        <w:numPr>
          <w:ilvl w:val="0"/>
          <w:numId w:val="13"/>
        </w:numPr>
        <w:spacing w:after="0"/>
        <w:contextualSpacing w:val="0"/>
        <w:rPr>
          <w:rFonts w:ascii="Garamond" w:hAnsi="Garamond"/>
          <w:sz w:val="24"/>
          <w:szCs w:val="24"/>
        </w:rPr>
      </w:pPr>
      <w:r w:rsidRPr="002168C5">
        <w:rPr>
          <w:rFonts w:ascii="Garamond" w:hAnsi="Garamond"/>
          <w:sz w:val="24"/>
          <w:szCs w:val="24"/>
        </w:rPr>
        <w:t>Does the transaction itself serve as proof of the adjustment for RMAS or does the Summary screen need to be printed and kept on file?</w:t>
      </w:r>
    </w:p>
    <w:p w:rsidR="00DD694F" w:rsidRPr="002168C5" w:rsidRDefault="00DD694F" w:rsidP="00A83ABB">
      <w:pPr>
        <w:pStyle w:val="ListParagraph"/>
        <w:numPr>
          <w:ilvl w:val="1"/>
          <w:numId w:val="13"/>
        </w:numPr>
        <w:spacing w:after="0"/>
        <w:contextualSpacing w:val="0"/>
        <w:rPr>
          <w:rFonts w:ascii="Garamond" w:hAnsi="Garamond"/>
          <w:color w:val="4F81BD" w:themeColor="accent1"/>
          <w:sz w:val="24"/>
          <w:szCs w:val="24"/>
        </w:rPr>
      </w:pPr>
      <w:r w:rsidRPr="002168C5">
        <w:rPr>
          <w:rFonts w:ascii="Garamond" w:hAnsi="Garamond"/>
          <w:color w:val="4F81BD" w:themeColor="accent1"/>
          <w:sz w:val="24"/>
          <w:szCs w:val="24"/>
        </w:rPr>
        <w:t xml:space="preserve"> </w:t>
      </w:r>
      <w:r w:rsidR="002168C5" w:rsidRPr="002168C5">
        <w:rPr>
          <w:rFonts w:ascii="Garamond" w:hAnsi="Garamond"/>
          <w:color w:val="4F81BD" w:themeColor="accent1"/>
          <w:sz w:val="24"/>
          <w:szCs w:val="24"/>
        </w:rPr>
        <w:t xml:space="preserve">The Summary screen </w:t>
      </w:r>
      <w:r w:rsidR="002168C5" w:rsidRPr="002168C5">
        <w:rPr>
          <w:rFonts w:ascii="Garamond" w:hAnsi="Garamond"/>
          <w:bCs/>
          <w:color w:val="4F81BD" w:themeColor="accent1"/>
          <w:sz w:val="24"/>
          <w:szCs w:val="24"/>
        </w:rPr>
        <w:t>will need to be printed and kept on file as you would for a non-asset related journal entry.</w:t>
      </w:r>
    </w:p>
    <w:p w:rsidR="00A83ABB" w:rsidRDefault="00DD694F" w:rsidP="00A83ABB">
      <w:pPr>
        <w:pStyle w:val="ListParagraph"/>
        <w:numPr>
          <w:ilvl w:val="0"/>
          <w:numId w:val="13"/>
        </w:numPr>
        <w:spacing w:after="0"/>
        <w:rPr>
          <w:rFonts w:ascii="Garamond" w:hAnsi="Garamond"/>
          <w:sz w:val="24"/>
          <w:szCs w:val="24"/>
        </w:rPr>
      </w:pPr>
      <w:r w:rsidRPr="00A83ABB">
        <w:rPr>
          <w:rFonts w:ascii="Garamond" w:hAnsi="Garamond"/>
          <w:sz w:val="24"/>
          <w:szCs w:val="24"/>
        </w:rPr>
        <w:t>Does RMAS want departments to follow a specific naming convention when changing the description to reflect a Cost Transfer?  Once the Cost Transfer has been approved, since there is no way to attach the paperwork, what documentation should be kept on file?</w:t>
      </w:r>
    </w:p>
    <w:p w:rsidR="00DD694F" w:rsidRPr="00A83ABB" w:rsidRDefault="00DD694F" w:rsidP="00A83ABB">
      <w:pPr>
        <w:pStyle w:val="ListParagraph"/>
        <w:numPr>
          <w:ilvl w:val="1"/>
          <w:numId w:val="13"/>
        </w:numPr>
        <w:spacing w:after="0"/>
        <w:rPr>
          <w:rFonts w:ascii="Garamond" w:hAnsi="Garamond"/>
          <w:color w:val="0070C0"/>
          <w:sz w:val="24"/>
          <w:szCs w:val="24"/>
        </w:rPr>
      </w:pPr>
      <w:r w:rsidRPr="00A83ABB">
        <w:rPr>
          <w:rFonts w:ascii="Garamond" w:hAnsi="Garamond"/>
          <w:sz w:val="24"/>
          <w:szCs w:val="24"/>
        </w:rPr>
        <w:t xml:space="preserve"> </w:t>
      </w:r>
      <w:r w:rsidRPr="00A83ABB">
        <w:rPr>
          <w:rFonts w:ascii="Garamond" w:hAnsi="Garamond"/>
          <w:bCs/>
          <w:color w:val="0070C0"/>
          <w:sz w:val="24"/>
          <w:szCs w:val="24"/>
        </w:rPr>
        <w:t>Per OSP for Cost Transfers we should put CT^ in front of the description of the adjustment.</w:t>
      </w:r>
    </w:p>
    <w:p w:rsidR="00A83ABB" w:rsidRPr="002168C5" w:rsidRDefault="00DD546B" w:rsidP="00A83ABB">
      <w:pPr>
        <w:pStyle w:val="ListParagraph"/>
        <w:numPr>
          <w:ilvl w:val="0"/>
          <w:numId w:val="13"/>
        </w:numPr>
        <w:spacing w:after="0"/>
        <w:contextualSpacing w:val="0"/>
        <w:rPr>
          <w:rFonts w:ascii="Garamond" w:hAnsi="Garamond"/>
          <w:sz w:val="24"/>
          <w:szCs w:val="24"/>
        </w:rPr>
      </w:pPr>
      <w:r w:rsidRPr="002168C5">
        <w:rPr>
          <w:rFonts w:ascii="Garamond" w:hAnsi="Garamond"/>
          <w:sz w:val="24"/>
          <w:szCs w:val="24"/>
        </w:rPr>
        <w:t xml:space="preserve">In general, for any AP Adjustments, should any documentation (Summary Page, copy of the Detail Listing, </w:t>
      </w:r>
      <w:proofErr w:type="gramStart"/>
      <w:r w:rsidRPr="002168C5">
        <w:rPr>
          <w:rFonts w:ascii="Garamond" w:hAnsi="Garamond"/>
          <w:sz w:val="24"/>
          <w:szCs w:val="24"/>
        </w:rPr>
        <w:t>invoice</w:t>
      </w:r>
      <w:proofErr w:type="gramEnd"/>
      <w:r w:rsidRPr="002168C5">
        <w:rPr>
          <w:rFonts w:ascii="Garamond" w:hAnsi="Garamond"/>
          <w:sz w:val="24"/>
          <w:szCs w:val="24"/>
        </w:rPr>
        <w:t xml:space="preserve">) be kept on file? </w:t>
      </w:r>
    </w:p>
    <w:p w:rsidR="00DD546B" w:rsidRPr="002168C5" w:rsidRDefault="002168C5" w:rsidP="00A83ABB">
      <w:pPr>
        <w:pStyle w:val="ListParagraph"/>
        <w:numPr>
          <w:ilvl w:val="1"/>
          <w:numId w:val="13"/>
        </w:numPr>
        <w:spacing w:after="0"/>
        <w:contextualSpacing w:val="0"/>
        <w:rPr>
          <w:rFonts w:ascii="Garamond" w:hAnsi="Garamond"/>
          <w:sz w:val="24"/>
          <w:szCs w:val="24"/>
        </w:rPr>
      </w:pPr>
      <w:r>
        <w:rPr>
          <w:rFonts w:ascii="Garamond" w:hAnsi="Garamond"/>
          <w:bCs/>
          <w:color w:val="0070C0"/>
          <w:sz w:val="24"/>
          <w:szCs w:val="24"/>
        </w:rPr>
        <w:t>Yes, please retain a copy of the Summary screen and your supporting documentation (Detail listing, invoice, etc.) on file for the recommended period according to the University retention schedule.</w:t>
      </w:r>
      <w:bookmarkStart w:id="0" w:name="_GoBack"/>
      <w:bookmarkEnd w:id="0"/>
    </w:p>
    <w:p w:rsidR="00A3559D" w:rsidRPr="00A83ABB" w:rsidRDefault="00A3559D" w:rsidP="00CC6AEA">
      <w:pPr>
        <w:pStyle w:val="ListParagraph"/>
        <w:numPr>
          <w:ilvl w:val="0"/>
          <w:numId w:val="13"/>
        </w:numPr>
        <w:rPr>
          <w:rFonts w:ascii="Garamond" w:hAnsi="Garamond"/>
          <w:sz w:val="24"/>
          <w:szCs w:val="24"/>
        </w:rPr>
      </w:pPr>
      <w:r w:rsidRPr="00A83ABB">
        <w:rPr>
          <w:rFonts w:ascii="Garamond" w:hAnsi="Garamond"/>
          <w:sz w:val="24"/>
          <w:szCs w:val="24"/>
        </w:rPr>
        <w:t>Does OSP know about this new ‘journal’ process? Are they expecting the Summary of Changes screenshot as part of the Cost Transfer paperwork?</w:t>
      </w:r>
    </w:p>
    <w:p w:rsidR="00A3559D" w:rsidRPr="00A83ABB" w:rsidRDefault="00A3559D" w:rsidP="00CC6AEA">
      <w:pPr>
        <w:pStyle w:val="ListParagraph"/>
        <w:numPr>
          <w:ilvl w:val="1"/>
          <w:numId w:val="13"/>
        </w:numPr>
        <w:rPr>
          <w:rFonts w:ascii="Garamond" w:hAnsi="Garamond"/>
          <w:color w:val="0070C0"/>
          <w:sz w:val="24"/>
          <w:szCs w:val="24"/>
        </w:rPr>
      </w:pPr>
      <w:r w:rsidRPr="00A83ABB">
        <w:rPr>
          <w:rFonts w:ascii="Garamond" w:hAnsi="Garamond"/>
          <w:color w:val="0070C0"/>
          <w:sz w:val="24"/>
          <w:szCs w:val="24"/>
        </w:rPr>
        <w:t xml:space="preserve">The </w:t>
      </w:r>
      <w:proofErr w:type="gramStart"/>
      <w:r w:rsidRPr="00A83ABB">
        <w:rPr>
          <w:rFonts w:ascii="Garamond" w:hAnsi="Garamond"/>
          <w:color w:val="0070C0"/>
          <w:sz w:val="24"/>
          <w:szCs w:val="24"/>
        </w:rPr>
        <w:t>process was reviewed with OSP and are</w:t>
      </w:r>
      <w:proofErr w:type="gramEnd"/>
      <w:r w:rsidRPr="00A83ABB">
        <w:rPr>
          <w:rFonts w:ascii="Garamond" w:hAnsi="Garamond"/>
          <w:color w:val="0070C0"/>
          <w:sz w:val="24"/>
          <w:szCs w:val="24"/>
        </w:rPr>
        <w:t xml:space="preserve"> OK with the summary of changes screenshot being submitted.</w:t>
      </w:r>
    </w:p>
    <w:p w:rsidR="00DC11DE" w:rsidRPr="00A83ABB" w:rsidRDefault="00DC11DE" w:rsidP="00CC6AEA">
      <w:pPr>
        <w:pStyle w:val="ListParagraph"/>
        <w:numPr>
          <w:ilvl w:val="0"/>
          <w:numId w:val="13"/>
        </w:numPr>
        <w:rPr>
          <w:rFonts w:ascii="Garamond" w:hAnsi="Garamond"/>
          <w:sz w:val="24"/>
          <w:szCs w:val="24"/>
        </w:rPr>
      </w:pPr>
      <w:r w:rsidRPr="00A83ABB">
        <w:rPr>
          <w:rFonts w:ascii="Garamond" w:hAnsi="Garamond"/>
          <w:sz w:val="24"/>
          <w:szCs w:val="24"/>
        </w:rPr>
        <w:t>OSP will sometimes re-map accounts. What do we do if that happens and we’ve already used our 2 chances with AP Adjustment or the FY has closed?</w:t>
      </w:r>
    </w:p>
    <w:p w:rsidR="00DC11DE" w:rsidRPr="00A83ABB" w:rsidRDefault="00DC11DE" w:rsidP="00CC6AEA">
      <w:pPr>
        <w:pStyle w:val="ListParagraph"/>
        <w:numPr>
          <w:ilvl w:val="1"/>
          <w:numId w:val="13"/>
        </w:numPr>
        <w:rPr>
          <w:rFonts w:ascii="Garamond" w:hAnsi="Garamond"/>
          <w:color w:val="0070C0"/>
          <w:sz w:val="24"/>
          <w:szCs w:val="24"/>
        </w:rPr>
      </w:pPr>
      <w:r w:rsidRPr="00A83ABB">
        <w:rPr>
          <w:rFonts w:ascii="Garamond" w:hAnsi="Garamond"/>
          <w:color w:val="0070C0"/>
          <w:sz w:val="24"/>
          <w:szCs w:val="24"/>
        </w:rPr>
        <w:t>A GL Journal Entry</w:t>
      </w:r>
    </w:p>
    <w:p w:rsidR="00DC11DE" w:rsidRPr="00A83ABB" w:rsidRDefault="00DC11DE" w:rsidP="00CC6AEA">
      <w:pPr>
        <w:pStyle w:val="ListParagraph"/>
        <w:numPr>
          <w:ilvl w:val="0"/>
          <w:numId w:val="13"/>
        </w:numPr>
        <w:rPr>
          <w:rFonts w:ascii="Garamond" w:hAnsi="Garamond"/>
          <w:sz w:val="24"/>
          <w:szCs w:val="24"/>
        </w:rPr>
      </w:pPr>
      <w:r w:rsidRPr="00A83ABB">
        <w:rPr>
          <w:rFonts w:ascii="Garamond" w:hAnsi="Garamond"/>
          <w:sz w:val="24"/>
          <w:szCs w:val="24"/>
        </w:rPr>
        <w:lastRenderedPageBreak/>
        <w:t>Does the Audit Report show every “approver” the transaction get transferred to? Or only the first two? Can this report be exported?</w:t>
      </w:r>
    </w:p>
    <w:p w:rsidR="00DC11DE" w:rsidRPr="00A83ABB" w:rsidRDefault="00DC11DE" w:rsidP="00CC6AEA">
      <w:pPr>
        <w:pStyle w:val="ListParagraph"/>
        <w:numPr>
          <w:ilvl w:val="1"/>
          <w:numId w:val="13"/>
        </w:numPr>
        <w:rPr>
          <w:rFonts w:ascii="Garamond" w:hAnsi="Garamond"/>
          <w:sz w:val="24"/>
          <w:szCs w:val="24"/>
        </w:rPr>
      </w:pPr>
      <w:r w:rsidRPr="00A83ABB">
        <w:rPr>
          <w:rFonts w:ascii="Garamond" w:hAnsi="Garamond"/>
          <w:color w:val="0070C0"/>
          <w:sz w:val="24"/>
          <w:szCs w:val="24"/>
        </w:rPr>
        <w:t xml:space="preserve">You should only have </w:t>
      </w:r>
      <w:r w:rsidRPr="00A83ABB">
        <w:rPr>
          <w:rFonts w:ascii="Garamond" w:hAnsi="Garamond"/>
          <w:color w:val="0070C0"/>
          <w:sz w:val="24"/>
          <w:szCs w:val="24"/>
          <w:u w:val="single"/>
        </w:rPr>
        <w:t>at most</w:t>
      </w:r>
      <w:r w:rsidRPr="00A83ABB">
        <w:rPr>
          <w:rFonts w:ascii="Garamond" w:hAnsi="Garamond"/>
          <w:color w:val="0070C0"/>
          <w:sz w:val="24"/>
          <w:szCs w:val="24"/>
        </w:rPr>
        <w:t xml:space="preserve"> two approvers for the transaction, but if there is an additional one, it will be contained in the ‘Second Approver’ field as well (please remember that this is </w:t>
      </w:r>
      <w:r w:rsidRPr="00A83ABB">
        <w:rPr>
          <w:rFonts w:ascii="Garamond" w:hAnsi="Garamond"/>
          <w:color w:val="0070C0"/>
          <w:sz w:val="24"/>
          <w:szCs w:val="24"/>
          <w:u w:val="single"/>
        </w:rPr>
        <w:t>not</w:t>
      </w:r>
      <w:r w:rsidRPr="00A83ABB">
        <w:rPr>
          <w:rFonts w:ascii="Garamond" w:hAnsi="Garamond"/>
          <w:color w:val="0070C0"/>
          <w:sz w:val="24"/>
          <w:szCs w:val="24"/>
        </w:rPr>
        <w:t xml:space="preserve"> HCOM). The report can be run with an output of EXCEL.</w:t>
      </w:r>
    </w:p>
    <w:p w:rsidR="00DC11DE" w:rsidRPr="00A83ABB" w:rsidRDefault="00DC11DE" w:rsidP="00CC6AEA">
      <w:pPr>
        <w:pStyle w:val="ListParagraph"/>
        <w:numPr>
          <w:ilvl w:val="0"/>
          <w:numId w:val="13"/>
        </w:numPr>
        <w:rPr>
          <w:rFonts w:ascii="Garamond" w:hAnsi="Garamond"/>
          <w:sz w:val="24"/>
          <w:szCs w:val="24"/>
        </w:rPr>
      </w:pPr>
      <w:r w:rsidRPr="00A83ABB">
        <w:rPr>
          <w:rFonts w:ascii="Garamond" w:hAnsi="Garamond"/>
          <w:sz w:val="24"/>
          <w:szCs w:val="24"/>
        </w:rPr>
        <w:t>Are the “rejected” transactions being saved such that we can go back and see what had been rejected and the “Notes to Requestor”?</w:t>
      </w:r>
    </w:p>
    <w:p w:rsidR="00DC11DE" w:rsidRPr="00A83ABB" w:rsidRDefault="00DC11DE" w:rsidP="00CC6AEA">
      <w:pPr>
        <w:pStyle w:val="ListParagraph"/>
        <w:numPr>
          <w:ilvl w:val="1"/>
          <w:numId w:val="13"/>
        </w:numPr>
        <w:rPr>
          <w:rFonts w:ascii="Garamond" w:hAnsi="Garamond"/>
          <w:sz w:val="24"/>
          <w:szCs w:val="24"/>
        </w:rPr>
      </w:pPr>
      <w:r w:rsidRPr="00A83ABB">
        <w:rPr>
          <w:rFonts w:ascii="Garamond" w:hAnsi="Garamond"/>
          <w:color w:val="0070C0"/>
          <w:sz w:val="24"/>
          <w:szCs w:val="24"/>
        </w:rPr>
        <w:t>Yes – you can see the rejected transactions in the HUAP Audit Report as well as in the ‘Find My Requests’ section of the Adjustment form. You can also see them within your Notifications queue.</w:t>
      </w:r>
    </w:p>
    <w:p w:rsidR="00DD694F" w:rsidRPr="00A83ABB" w:rsidRDefault="00DD694F" w:rsidP="00CC6AEA">
      <w:pPr>
        <w:pStyle w:val="ListParagraph"/>
        <w:contextualSpacing w:val="0"/>
        <w:rPr>
          <w:rFonts w:ascii="Garamond" w:hAnsi="Garamond"/>
          <w:sz w:val="24"/>
          <w:szCs w:val="24"/>
        </w:rPr>
      </w:pPr>
    </w:p>
    <w:p w:rsidR="00DD694F" w:rsidRPr="00A83ABB" w:rsidRDefault="00DD694F" w:rsidP="00DD694F">
      <w:pPr>
        <w:pStyle w:val="ListParagraph"/>
        <w:rPr>
          <w:rFonts w:ascii="Garamond" w:hAnsi="Garamond"/>
          <w:sz w:val="24"/>
          <w:szCs w:val="24"/>
        </w:rPr>
      </w:pPr>
    </w:p>
    <w:p w:rsidR="00DD694F" w:rsidRPr="00A83ABB" w:rsidRDefault="00DD694F">
      <w:pPr>
        <w:rPr>
          <w:rFonts w:ascii="Garamond" w:hAnsi="Garamond"/>
          <w:sz w:val="24"/>
          <w:szCs w:val="24"/>
        </w:rPr>
      </w:pPr>
    </w:p>
    <w:sectPr w:rsidR="00DD694F" w:rsidRPr="00A83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37D44"/>
    <w:multiLevelType w:val="hybridMultilevel"/>
    <w:tmpl w:val="C8063A84"/>
    <w:lvl w:ilvl="0" w:tplc="04090001">
      <w:start w:val="1"/>
      <w:numFmt w:val="bullet"/>
      <w:lvlText w:val=""/>
      <w:lvlJc w:val="left"/>
      <w:pPr>
        <w:ind w:left="720" w:hanging="360"/>
      </w:pPr>
      <w:rPr>
        <w:rFonts w:ascii="Symbol" w:hAnsi="Symbol" w:hint="default"/>
      </w:rPr>
    </w:lvl>
    <w:lvl w:ilvl="1" w:tplc="41C0AE78">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DC6D06"/>
    <w:multiLevelType w:val="hybridMultilevel"/>
    <w:tmpl w:val="087CF1A0"/>
    <w:lvl w:ilvl="0" w:tplc="04090001">
      <w:start w:val="1"/>
      <w:numFmt w:val="bullet"/>
      <w:lvlText w:val=""/>
      <w:lvlJc w:val="left"/>
      <w:pPr>
        <w:ind w:left="720" w:hanging="360"/>
      </w:pPr>
      <w:rPr>
        <w:rFonts w:ascii="Symbol" w:hAnsi="Symbol" w:hint="default"/>
      </w:rPr>
    </w:lvl>
    <w:lvl w:ilvl="1" w:tplc="323CB01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FC43D9"/>
    <w:multiLevelType w:val="hybridMultilevel"/>
    <w:tmpl w:val="EDC07E0C"/>
    <w:lvl w:ilvl="0" w:tplc="04090001">
      <w:start w:val="1"/>
      <w:numFmt w:val="bullet"/>
      <w:lvlText w:val=""/>
      <w:lvlJc w:val="left"/>
      <w:pPr>
        <w:ind w:left="720" w:hanging="360"/>
      </w:pPr>
      <w:rPr>
        <w:rFonts w:ascii="Symbol" w:hAnsi="Symbol" w:hint="default"/>
      </w:rPr>
    </w:lvl>
    <w:lvl w:ilvl="1" w:tplc="FAF41B2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772C91"/>
    <w:multiLevelType w:val="hybridMultilevel"/>
    <w:tmpl w:val="F9F82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8F58C2"/>
    <w:multiLevelType w:val="hybridMultilevel"/>
    <w:tmpl w:val="847E7412"/>
    <w:lvl w:ilvl="0" w:tplc="04090001">
      <w:start w:val="1"/>
      <w:numFmt w:val="bullet"/>
      <w:lvlText w:val=""/>
      <w:lvlJc w:val="left"/>
      <w:pPr>
        <w:ind w:left="720" w:hanging="360"/>
      </w:pPr>
      <w:rPr>
        <w:rFonts w:ascii="Symbol" w:hAnsi="Symbol" w:hint="default"/>
      </w:rPr>
    </w:lvl>
    <w:lvl w:ilvl="1" w:tplc="484C11F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F31F9E"/>
    <w:multiLevelType w:val="hybridMultilevel"/>
    <w:tmpl w:val="39586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6256C6"/>
    <w:multiLevelType w:val="hybridMultilevel"/>
    <w:tmpl w:val="43E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75614D"/>
    <w:multiLevelType w:val="hybridMultilevel"/>
    <w:tmpl w:val="C868DA1E"/>
    <w:lvl w:ilvl="0" w:tplc="F718E96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1620AC"/>
    <w:multiLevelType w:val="hybridMultilevel"/>
    <w:tmpl w:val="F9F82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9B23CE"/>
    <w:multiLevelType w:val="hybridMultilevel"/>
    <w:tmpl w:val="F9F82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7F5171"/>
    <w:multiLevelType w:val="hybridMultilevel"/>
    <w:tmpl w:val="F9F82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6A0040"/>
    <w:multiLevelType w:val="hybridMultilevel"/>
    <w:tmpl w:val="DE0E6E5C"/>
    <w:lvl w:ilvl="0" w:tplc="04090001">
      <w:start w:val="1"/>
      <w:numFmt w:val="bullet"/>
      <w:lvlText w:val=""/>
      <w:lvlJc w:val="left"/>
      <w:pPr>
        <w:ind w:left="720" w:hanging="360"/>
      </w:pPr>
      <w:rPr>
        <w:rFonts w:ascii="Symbol" w:hAnsi="Symbol" w:hint="default"/>
      </w:rPr>
    </w:lvl>
    <w:lvl w:ilvl="1" w:tplc="5BBA54B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0"/>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5"/>
  </w:num>
  <w:num w:numId="9">
    <w:abstractNumId w:val="2"/>
  </w:num>
  <w:num w:numId="10">
    <w:abstractNumId w:val="0"/>
  </w:num>
  <w:num w:numId="11">
    <w:abstractNumId w:val="11"/>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0F2"/>
    <w:rsid w:val="00027F49"/>
    <w:rsid w:val="000B1647"/>
    <w:rsid w:val="000F61B4"/>
    <w:rsid w:val="00117B0D"/>
    <w:rsid w:val="001C7A7C"/>
    <w:rsid w:val="001E636C"/>
    <w:rsid w:val="001F2CDD"/>
    <w:rsid w:val="002168C5"/>
    <w:rsid w:val="00381DDA"/>
    <w:rsid w:val="00564337"/>
    <w:rsid w:val="006D46B4"/>
    <w:rsid w:val="0087530B"/>
    <w:rsid w:val="008F00F2"/>
    <w:rsid w:val="00A3559D"/>
    <w:rsid w:val="00A73185"/>
    <w:rsid w:val="00A83ABB"/>
    <w:rsid w:val="00B47CE6"/>
    <w:rsid w:val="00BC11D2"/>
    <w:rsid w:val="00BE170D"/>
    <w:rsid w:val="00C83B9D"/>
    <w:rsid w:val="00CC6AEA"/>
    <w:rsid w:val="00DC11DE"/>
    <w:rsid w:val="00DD546B"/>
    <w:rsid w:val="00DD694F"/>
    <w:rsid w:val="00EC0BC0"/>
    <w:rsid w:val="00EF0B25"/>
    <w:rsid w:val="00F14039"/>
    <w:rsid w:val="00FA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0F2"/>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0F2"/>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Joanna Grossman</dc:creator>
  <cp:lastModifiedBy>fasit</cp:lastModifiedBy>
  <cp:revision>2</cp:revision>
  <dcterms:created xsi:type="dcterms:W3CDTF">2014-04-10T19:32:00Z</dcterms:created>
  <dcterms:modified xsi:type="dcterms:W3CDTF">2014-04-10T19:32:00Z</dcterms:modified>
</cp:coreProperties>
</file>